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Коробейникова Сергея Сергеевича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С.С.Коробейникова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С.С.Коробейников оспаривает конституционность части второй (в жалобе ошибочно поименованной пунктом 2)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С.С.Коробейникову отказано в удовлетворении исковых требований к гражданину М. о взыскании задолженности по арендной плате. Определением судьи Верховного Суда Российской Федерации заявителю отказано в передаче кассационной жалобы 2 для рассмотрения в судебном заседании Судебной коллегии по гражданским делам этого суда. По мнению С.С.Коробейникова, часть вторая статьи 61 ГПК Российской Федерации не соответствует статье 35 (часть 2) Конституции Российской Федерации, поскольку позволяет судам произвольно ее применять, игнорировать содержащиеся в ней предписания и выносить судебные постановления, нарушающие права и свободы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предусматривающая, в частности,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не позволяет судам игнорировать указанные обстоятельства и обеспечивает в условиях действия принципа состязательности законность судебных постановлений. В обоснование своей жалобы С.С.Коробейников приводит доводы о неправильной оценке доказательств судами, игнорировании ими обстоятельств, имеющих, по его мнению, преюдициальное значение, а также другие доводы, которые свидетельствуют о том, что фактически заявитель просит дать оценку обоснованности судебных постановлений. Между тем разрешение данных вопросов, в том числе установление оснований для применения оспариваемой нормы в конкретном деле с участием заявителя, связано с исследованием фактических обстоятельств данного дела, является прерогативой соответствующих судов общей юрисдикции и не входит в компетенцию Конституционного Суда Российской Федерации, которая определена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Коробейникова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