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2340-О/2024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Котова Сергея Леонидовича на нарушение его конституционных прав статьей 252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С.Л.Котова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С.Л.Котов оспаривает конституционность статьи 252 «Раздел имущества, находящегося в долевой собственности, и выдел из него доли» ГК Российской Федерации. Из представленных материалов следует, что заявителю и ряду граждан принадлежали на праве долевой собственности земельные участки площадью 1094 кв.м и 397 кв.м с хозяйственными постройками, а также жилой дом, расположенный на последнем из этих участков. Апелляционным определением суда общей юрисдикции, с которым согласились суды кассационной инстанции, частично удовлетворены исковые требования этих граждан о выделе доли в названном имуществе, а именно: за ними признано право общей собственности на территориально связанные жилой дом и 2 земельный участок, а за С.Л.Котовым – право собственности на земельный участок площадью 1094 кв.м (принадлежность хозяйственных построек определена сообразно правовой судьбе земельных участков), с него также взыскана компенсация за неравноценность данного варианта перераспределения прав. По мнению заявителя, оспариваемое законоположение в истолковании, придаваемом ему правоприменительной практикой, не соответствует Конституции Российской Федерации, поскольку оно позволяет судам при рассмотрении совместных исков участников долевой собственности о выделе доли в праве собственности на общее имущество фактически разрешать иной вопрос – о принудительном обмене земельными участками, притом что выбранный судами вариант такого решения влечет негативные последствия для одной из сторон спора.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заявителем в обоснование его позиции, свидетельствуют о том, что нарушение своих конституционных прав он связывает не с содержанием статьи 252 ГК Российской Федерации, а с правильностью ее применения с учетом фактических обстоятельств конкретного дела судами общей юрисдикции, в частности с выбором определенного варианта раздела (выдела) имущества. Между тем проверка обоснованности судебных постановлений не входит в компетенцию Конституционного Суда Российской Федерации, как она закреплена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Котова Сергея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