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3461-О/2025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Попкова Виталия Игоревича на нарушение его конституционных прав статьями 38, 180 и 221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В.И.Попкова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В.И.Попков, отбывающий наказание в виде лишения свободы, оспаривает конституционность статей 38 «Стороны», 180 «Содержание решения суда» и 221 «Лица, участвующие в деле об оспаривании решения, действия (бездействия) органа, организации, лица, наделенных государственными или иными публичными полномочиями» КАС Российской Федерации. Как следует из представленных документов, решением районного суда, с которым согласились вышестоящие суды, В.И.Попкову отказано в удовлетворении административного искового заявления о признании 2 незаконными действий (бездействия) органа прокуратуры, связанных с рассмотрением его обращения, и компенсации морального вреда. По мнению заявителя, оспариваемые законоположения не соответствуют Конституции Российской Федерации, поскольку позволяют не привлекать к участию в деле в качестве ответчика Российскую Федерацию.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Определениями от 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Попкова Виталия Игоревича, поскольку она не отвечает требованиям Федерального конституционного закона «О Конституционном Суде Российской 3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