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Московского областного отделения политической партии «Коммунистическая партия Российской Федерации» на нарушение его конституционных прав частью 11 статьи 30.5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Московского областного отделения политической партии «Коммунистическая партия Российской Федерации»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Московское областное отделение политической партии «Коммунистическая партия Российской Федерации» (далее также – МООПП КПРФ) оспаривает конституционность части 11 статьи 30.5 «Сроки рассмотрения жалобы на постановление по делу об административном правонарушении» КоАП Российской Федерации. Как следует из представленных материалов, 6 апреля 2021 года представителем МООПП КПРФ по доверенности в районный суд подана жалоба на 56 определений об отказе в возбуждении дел об 2 административных правонарушениях в отношении должностных лиц участковых избирательных комиссий. Изучив эту жалобу и поступившие в суд материалы, судья районного суда определением от 30 августа 2021 года, оставленным без изменения судьями вышестоящих судов, возвратил ее со ссылкой на то, что проверка законности каждого из указанных определений осуществляется в рамках отдельного производства. По мнению заявителя, часть 11 статьи 30.5 КоАП Российской Федерации не соответствует статьям 46 и 56 Конституции Российской Федерации, поскольку позволяет не рассматривать жалобу на определения об отказе в возбуждении дел об административных правонарушениях до поступления в суд истребованных им материалов и тем самым нарушать срок рассмотрения такой жалобы, установленный оспариваемым законоположением.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заявителем положение Кодекса Российской Федерации об административных правонарушениях предусматривает, что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 Формально оспаривая соответствующую норму, МООПП КПРФ, как следует из приведенных в его обращении доводов, фактически выражает несогласие с принятыми по его делу судебными актами и ставит вопрос об оценке продолжительности рассмотрения судом конкретной жалобы на определения об отказе в возбуждении дел об административных правонарушениях. Между тем такая оценка, предполагающая установление и исследование фактических обстоятельств,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Московского областного отделения политической партии «Коммунистическая партия Российской Федерации»,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