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Давыдовой Галины Александровны на нарушение ее конституционных прав частью первой и пунктом 2 части второй статьи 75, частью первой статьи 88 и статьей 89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Г.А.Давыдовой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Г.А.Давыдова, осужденная и отбывающая наказание, оспаривает конституционность части первой и пункта 2 части второй статьи 75 «Недопустимые доказательства», части первой статьи 88 «Правила оценки доказательств» и статьи 89 «Использование в доказывании результатов оперативно-розыскной деятельности» УПК Российской Федерации. По мнению заявительницы, оспариваемые законоположения противоречат статье 50 (часть 2) Конституции Российской Федерации, поскольку допускают обоснование обвинительного приговора показаниями 2 сотрудников полиции об обстоятельствах, ставших им известными в ходе оперативно-розыскной деятельности, но свидетелями которых они не являлись, а также иными результатами этой деятельности, содержащими сведения, полученные из не установленного судом первоисточника.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Как следует из представленных материалов, последнее принятое по уголовному делу Г.А.Давыдовой судебное решение – кассационное определение Судебной коллегии по уголовным делам Верховного Суда Российской Федерации – вынесено 23 ноября 2021 года. Следовательно, Г.А.Давыдовой пропущен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Давыдовой Галины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