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2848-О/2024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гражданки Ситолиевой Валентины Галимовны на нарушение ее конституционных прав частью первой статьи 96 и пунктом 1 статьи 97 Федерального конституционного закона «О Конституционном Суде Российской Федерации», статьей 39014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гражданки В.Г.Ситолиевой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В.Г.Ситолиева, которой определением судьи Верховного Суда Российской Федерации было отказано в передаче кассационной жалобы для рассмотрения в судебном заседании Судебной коллегии по гражданским делам этого суда, оспаривает конституционность части первой статьи 96 «Право на обращение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Определениями от 31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гражданки Ситолиевой Валентины Галимовны,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