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Борошнева Алексея Владимировича на нарушение его конституционных прав статьями 7 и 75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А.В.Борошнева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А.В.Борошнев, осужденный по приговору суда, просит признать статьи 7 «Законность при производстве по уголовному делу» и 75 «Недопустимые доказательства» УПК Российской Федерации противоречащими статье 50 (часть 2) Конституции Российской Федерации в той мере, в какой они относят к недопустимым доказательствам только те, которые были получены с нарушением требований данного Кодекса, а не иных законов.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Упомянутый годичный срок (пропуск которого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Борошнева Алексея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