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3403-О/2023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декабря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Зварыгиной Елены Константиновны на нарушение ее конституционных прав статьей 12, частью второй статьи 55 и статьей 195 Гражданского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гражданки Е.К.Зварыгиной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Е.К.Зварыгина оспаривает конституционность статьи 12 «Осуществление правосудия на основе состязательности и равноправия сторон», части второй статьи 55 «Доказательства» и статьи 195 «Законность и обоснованность решения суда» ГПК Российской Федерации. Как следует из представленных материалов, апелляционным определением, оставленным без изменения кассационным судом общей юрисдикции, было отменено решение мирового судьи и принято новое решение о частичном удовлетворении исковых требований, предъявленных к ряду ответчиков, в том числе к Е.К.Зварыгиной, о возмещении ущерба, причиненного заливом квартиры. 2 По мнению заявительницы, оспариваемые законоположения не соответствуют статьям 50 (часть 2) и 123 (часть 3) Конституции Российской Федерации, поскольку предоставляют мировому судье возможность приобщать к делу доказательства, полученные с нарушением закона, а суду апелляционной инстанции на основании этих доказательств выносить необоснованное судебное постановление.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Доводы, приведенные Е.К.Зварыгиной в обоснование своей позиции, свидетельствуют о том, что нарушение своих конституционных прав она связывает не с содержанием оспариваемых норм, которые выступают процессуальной гарантией реализации права на судебную защиту и призваны обеспечить принятие судом законного и обоснованного решения, а, по существу, с неправильным, по ее мнению, их применением в вынесенных по конкретному делу судебных постановлениях, в том числе с неверным установлением судом фактических обстоятельств дела, исследованием и оценкой доказательств. Между тем разрешение соответствующих вопросов не входит в компетенцию Конституционного Суда Российской Федерации, как она определена в статье 125 Конституции Российской Федерации и статье 3 Федерального конституционного закона «О Конституционном Суде Российской Федерации».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Зварыгиной Елены Константиновны, поскольку она не отвечает требованиям Федерального конституционного закона «О Конституционном Суде 3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