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1529-О/2023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Ляшок Любови Борисовны на нарушение ее конституционных прав положениями статей 845, 851 и 854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 гражданки Л.Б.Ляшок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Л.Б.Ляшок оспаривает конституционность положений статей 845 «Договор банковского счета», 851 «Оплата расходов банка на совершение операций по счету» и 854 «Основания списания денежных средств со счета» ГК Российской Федерации. Решениями судов общей юрисдикции, оставленными без изменения вышестоящими судами, отказано в удовлетворении исков Л.Б.Ляшок о взыскании с банков убытков, причиненных незаконным списанием денежных средств с ее банковских счетов, и компенсации морального вреда. Суды указали на правомерность действий банков, учитывая выраженное заявительницей при заключении договоров согласие на безакцептное списание денежных средств, в том числе для погашения задолженности по 2 кредитным обязательствам. Определениями судьи Верховного Суда Российской Федерации, с которыми согласился заместитель Председателя Верховного Суда Российской Федерации, отказано в передаче кассационных жалоб заявительницы для рассмотрения в судебных заседаниях суда кассационной инстанции. По мнению Л.Б.Ляшок, оспариваемые положения не соответствуют статьям 2, 19 (части 1 и 2) и 35 (часть 3) Конституции Российской Федерации, поскольку они ввиду неопределенности их содержания допускают их произвольное истолкование и применение, позволяя банкам уклоняться от ответственности за ненадлежащее оказание услуг по договору банковского счета, лишать гражданина имущества и ограничивать его в пользовании и распоряжении имуществом по своему усмотрению.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Ляшок Любови Борисовны,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