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Черничкина Александра Сергеевича на нарушение его конституционных прав пунктом 2 статьи 328, частями первой и пятой статьи 329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А.С.Черничкина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А.С.Черничкин обратился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Черничкина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