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Подобедова Олега Анатольевича на нарушение его конституционных прав Федеральным законом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О.А.Подобедова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О.А.Подобедов, являющийся получателем страховой пенсии, просит признать Федеральный закон от 15 декабря 2001 года № 166-ФЗ «О государственном пенсионном обеспечении в Российской Федерации» не соответствующим статьям 19 (часть 1), 39, 45 и 53 Конституции Российской Федерации, поскольку в нем отсутствуют социальные гарантии справедливого обеспечения в старости и в случае болезней для пенсионеров и инвалидов.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Подобедова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