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Панютина Андрея Михайловича на нарушение его конституционных прав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А.М.Панютина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А.М.Панютин, которому суды в порядке, предусмотренном статьей 125 УПК Российской Федерации, отказали в удовлетворении жалобы на решение руководителя следственного органа, оспаривает конституционность части первой статьи 79 «Юридическая сила решения» Федерального конституционного закона от 21 июля 1994 года № 1- ФКЗ «О Конституционном Суде Российской Федерации». Заявитель, указывающий на допущенные судами нарушения его конституционных прав и выражающий несогласие с принятыми судебными решениями, просит признать названное законоположение не 2 соответствующим статьям 2, 17–19, 21 (часть 1), 33, 45 (часть 1), 46 (части 1 и 2), 52, 118 (часть 1), 120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законоположение, предусматривающее, что решение Конституционного Суда Российской Федерации окончательно и не подлежит обжалованию, обусловлено вытекающим непосредственно из Конституции Российской Федерации статусом этого суда как высшего судебного органа конституционного контроля в Российской Федерации, осуществляющего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(статья 125, часть 1). Следовательно, часть первая статьи 79 Федерального конституционного закона «О Конституционном Суде Российской Федерации» не нарушает конституционных прав А.М.Панютина, в конкретном деле которого, как следует из представленных материалов, судами не разрешался вопрос о применении каких-либо решений Конституционного Суда Российской Федерации на основании оспариваемой им нормы.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Панютина Андрея Михайловича,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