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Александра Евгеньевича на нарушение его конституционных прав частями первой и второй статьи 303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А.Е.Попова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А.Е.Попов, осужденный и отбывающий наказание, просит признать не соответствующими Конституции Российской Федерации, ее статьям 1 (часть 1), 15 (части 1 и 4), 17 (часть 1), 18, 19 (часть 1), 22, 49, 50 (части 1 и 2), 55 (части 2 и 3), 120 (часть 1) и 123 (часть 3), части первую и вторую статьи 303 «Составление приговора» УПК Российской Федерации в той мере, в какой по смыслу, придаваемому им правоприменительной практикой, они позволяют суду первой инстанции, рассматривающему уголовное дело в закрытом судебном заседании, составлять и подписывать в совещательной комнате два приговора: первый, содержащий только вводную 2 и резолютивную части, второй – вводную, описательно-мотивировочную и резолютивную части.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А.Е.Попов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