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Валентины Ивановны на нарушение ее конституционных прав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В.И.Ивановой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В.И.Иванова оспаривает конституционность пункта 1 части первой статьи 134 «Отказ в принятии искового заявления»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прекращено производство по гражданскому делу, в рамках которого рассматривалось исковое заявление В.И.Ивановой к ряду ответчиков о признании недостоверным отчета об оценке рыночной стоимости недвижимого имущества. 2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В.И.Ивановой, оспариваемое законоположение не соответствует статье 46 (части 1 и 2) Конституции Российской Федерации, поскольку вследствие неопределенности содержащихся в нем предписаний, порождающих их неоднозначное толкование и возможность произвольного применения судом, препятствует реализации права на судебную защиту. Кроме того, заявительница ставит вопрос об отмене принятых по делу с ее участием судебных постановлений.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первой статьи 134 ГПК Российской Федерации, закрепляющий, что судья отказывает в принятии искового заявления в случае, если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судах, имеет своей целью исключить принятие судом к рассмотрению дел, которые подлежат разрешению в ином порядке, а потому не может расцениваться в качестве нарушающего конституционные права В.И.Ивановой в обозначенном в жалобе аспекте. Как следует из представленных материалов, судом было прекращено производство по требованиям, касающимся оценки доказательств по другому гражданскому делу, не на том основании, что положения пункта 1 части первой статьи 134 ГПК Российской Федерации препятствуют гражданину заявлять эти требования в судебном порядке, а в связи с тем, что для их разрешения предусмотрен иной, но также судебный порядок. Разрешение же вопроса о наличии предпосылок, с которыми закон связывает возможность принятия конкретного искового заявления к 3 производству и его рассмотрения по существу, а также отмена принятых по делу с ее участием судебных постановлений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Валентины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