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Таджикистан Фазылова Бахтовара Джумаевича на нарушение его конституционных прав частью 2 статьи 2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Республики Таджикистан Б.Д.Фазылова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Республики Таджикистан Б.Д.Фазылов оспаривает конституционность части 2 статьи 2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срок», в соответствии с которой размер компенсации за нарушение права на судопроизводство в разумный срок или права на исполнение судебного акта в разумный срок определяется судом, арбитражным судом исходя из требований заявителя, обстоятельств дела, по которому было допущено нарушение, продолжительности нарушения и значимости его последствий для заявителя, а также с учетом принципов разумности и справедливости. 2 Как следует из представленных материалов, решением Пензенского областного суда от 13 октября 2022 года, с которым согласились вышестоящие суды, частично удовлетворено административное исковое заявление Б.Д.Фазылова о присуждении компенсации за нарушение права на уголовное судопроизводство в разумный срок. Заявитель, выражая несогласие с размером присужденной компенсации, просит признать оспариваемое законоположение не соответствующим ряду статей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 нарушение своих конституционных прав он связывает не с содержанием оспариваемой нормы, а с выводами судов о размере присужденной ему компенсации за нарушение права на судопроизводство в разумный срок, который он считает несправедливым. Между тем проверка обоснованности судебных актов, в том числе в части определения конкретного размера компенсации за нарушение права на судопроизводство в разумный срок, к компетенции Конституционного Суда Российской Федерации,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Таджикистан Фазылова Бахтовара Джумаевича, поскольку она не отвечает требованиям Федерального конституционного закона «О 3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