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Старкова Андрея Анатольевича на нарушение его конституционных прав статьей 39014 и частью второй статьи 39015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А.А.Старкова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А.А.Старков,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оспаривает конституционность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и части второй статьи 39015 «Полномочия судебной коллегии Верховного Суда Российской Федерации» ГПК Российской Федерации. По мнению заявителя, оспариваемые законоположения не соответствуют статьям 2, 15 (части 1 и 2) и 46 (части 1 и 2) Конституции 2 Российской Федерации, поскольку позволяют судье Верховного Суда Российской Федерации отказывать в передаче кассационной жалобы для рассмотрения в судебном заседании Судебной коллегии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А.А.Старковым в обоснование своей позиции, свидетельствуют о том, что, формально оспаривая конституционность статьи 39014 и части второй статьи 39015 ГПК Российской Федерации, нарушение конституционных прав он не связывает с их содержанием, обеспечивающим исправление возможных судебных ошибок в постановлениях судов нижестоящих инстанций, а фактически предлагает Конституционному Суду Российской Федерации оценить обоснованность процессуальных действий судьи Верховного Суда Российской Федерации, в том числе с точки зрения правомерности отказа в передаче его кассационной жалобы для рассмотрения в судебном заседании суда кассационной инстанции, что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вопреки требованиям статей 96 и 97 Федерального конституционного закона «О Конституционном Суде Российской Федерации», представленными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Старкова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