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1100-О/2024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Бруг Ольги Ивановны на нарушение ее конституционных прав частью 2 статьи 227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О.И.Бруг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О.И.Бруг оспаривает конституционность части 2 статьи 227 «Решение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КАС Российской Федерации. Как следует из представленных материалов, решением суда общей юрисдикции, с которым согласились суды вышестоящих инстанций, О.И.Бруг отказано в признании незаконными постановлений судебных приставов- исполнителей об окончании исполнительного производства. Суды исходили из того, что требования о восстановлении заявительницы на работе исполнены. 2 По мнению О.И.Бруг, оспариваемая норма не соответствует статьям 17 (часть 2), 18, 19 (части 1 и 2), 46, 50 (часть 2), 55 (части 2 и 3) и 123 (часть 3) Конституции Российской Федерации, поскольку позволяет оканчивать исполнительное производство в отсутствие доказательств исполнения требований исполнительного документа.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Бруг Ольги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