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«Рынок» на нарушение его конституционных прав положениями приказа Министерства финансов Российской Федерации «Об утверждении Положения по бухгалтерскому учету «Учет основных средств» ПБУ 6/01», а также судебными актами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«Рынок»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«Рынок» оспаривает конституционность положений приказа Министерства финансов Российской Федерации от 30 марта 2001 года № 26н «Об утверждении Положения по бухгалтерскому учету «Учет основных средств» ПБУ 6/01» (утратил силу с 1 января 2022 года), а также судебных актов, вынесенных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«а» части 4 статьи 125 Конституции Российской Федерации и пунктом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«Рынок», поскольку разрешение поставленных заявителем вопросов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