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Сережина Сергея Витальевича на нарушение его конституционных прав пунктом 7 статьи 6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С.В.Сережина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С.В.Сережин, которому решением суда общей юрисдикции, оставленным без изменения вышестоящими судами, отказано в удовлетворении административного иска к территориальному органу ФССП России и судебному приставу-исполнителю о признании незаконным бездействия, выразившегося в ненаправлении ему постановления судебного пристава-исполнителя о взыскании с него алиментов, оспаривает конституционность пункта 7 статьи 6 «Принципы административного судопроизводства» КАС Российской Федерации. 2 По мнению заявителя, оспариваемое законоположение не соответствует статьям 19 (части 1 и 2), 46 (часть 1), 47 (часть 1), 55 (часть 3) и 123 (части 1 и 3) Конституции Российской Федерации в той мере, в какой по смыслу, придаваемому ему в системе действующего правового регулирования сложившейся правоприменительной практикой, оно лишает граждан права на судебную защиту и справедливое судебное разбирательство.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Оспариваемый заявителем пункт 7 статьи 6 КАС Российской Федерации устанавливает, что административное судопроизводство в числе прочего основывается на принципе состязательности и равноправия сторон административного судопроизводства при активной роли суда. В соответствии с данной нормой, а также частью 2 статьи 14 и частью 3 статьи 62 указанного Кодекса при осуществлении административного судопроизводства, в том числе по делам об оспаривании решений, действий (бездействия) органа публичной власти, суд – исходя из законодательного признания за ним активной роли, в частности исключающей при рассмотрении таких дел его связанность основаниями и доводами заявленных истцами требований, – обязан принимать предусмотренные названным Кодексом меры для правильного применения законов и иных нормативных правовых актов при рассмотрении и разрешении любых административных дел. Таким образом, оспариваемое законоположение, направленное на реализацию лицами, участвующими в административном судопроизводстве, своих процессуальных прав, а также на обеспечение правильного разрешения административных дел, является процессуальной гарантией права на судебную защиту. Следовательно, оно не может рассматриваться как нарушающее конституционные права С.В.Сережина.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Сережина Сергея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