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1781-О/2023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запроса депутата Государственной Думы Михайлова Олега Алексеевича в связи с нарушением конституционных прав гражданина Лукавова Вадима Викторовича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депутата Государственной Думы О.А.Михайлова вопрос о возможности принятия его запроса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Депутат Государственной Думы О.А.Михайлов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данного запроса к рассмотрению. Согласно статье 125 (части 2) Конституции Российской Федерации и статье 84 Федерального конституционного закона «О Конституционном Суде Российской Федерации» из Государственной Думы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запроса депутата Государственной Думы Михайлова Олега Алексеевича, поскольку он не отвечает требованиям Федерального конституционного закона «О Конституционном Суде Российской Федерации», в соответствии с которыми такого рода обращения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запросу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