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Соколова Николая Михайловича на нарушение его конституционных прав Арбитражным 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Н.М.Соколова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Н.М.Соколов оспаривает конституционность Арбитражного процессуального кодекса Российской Федерации. Определением арбитражного суда первой инстанции, оставленным без изменения вышестоящими судами, удовлетворено заявление финансового управляющего о признании недействительным договора дарения транспортного средства, заключенного между Н.М.Соколовым и его несовершеннолетней дочерью. Определением того же суда, с которым согласились вышестоящие суды, Н.М.Соколову отказано в удовлетворении заявления об исправлении описки в определении по заявлению финансового управляющего. Суды отметили, что Н.М.Соколов в заявлении фактически 2 выражает несогласие с указанным определением и настаивает на его пересмотре. Определениями судей Верховного Суда Российской Федерации отказано в передаче кассационных жалоб для рассмотрения в судебных заседаниях суда кассационной инстанции. По мнению заявителя, Арбитражный процессуальный кодекс Российской Федерации не соответствует статьям 15 (части 1 и 2), 19 (часть 1), 46 (часть 1) и 55 (часть 2) Конституции Российской Федерации, поскольку в нем отсутствует процедура исправления судебного акта, принятого с нарушением требований части 1 статьи 15 «Судебные акты арбитражного суда, Верховного Суда Российской Федерации», части 4 статьи 170 «Содержание решения», части 2 статьи 271 «Постановление арбитражного суда апелляционной инстанции» и части 2 статьи 289 «Постановление арбитражного суда кассационной инстанции» АПК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Соколова Николая Михайловича,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