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Горлова Игоря Евгеньевича на нарушение его конституционных прав частью первой статьи 12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И.Е.Горлова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И.Е.Горлов, отбывающий наказание в виде пожизненного лишения свободы, просит признать не соответствующей статьям 2, 15 (части 1 и 2), 18, 24 (часть 2) и 45 (часть 1) Конституции Российской Федерации часть первую статьи 12 «Основные права осужденных» УИК Российской Федерации. По мнению заявителя, данная норма обязывает администрацию исправительного учреждения ознакомить осужденных с изменениями действующего законодательства, 2 непосредственно затрагивающими их права и законные интересы, только по их просьбе.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И.Е.Горлов оспаривал в аналогичном аспекте конституционность части первой статьи 12 УИК Российской Федерации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Горлова Игоря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