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Андрея Рудольфовича на нарушение его конституционных прав пунктом 10 постановления Пленума Верховного Суда Российской Федерации «О некоторых вопросах, связанных с особенностями формирования и распределения конкурсной массы в делах о банкротстве граждан»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А.Р.Андреева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А.Р.Андреев оспаривает конституционность пункта 10 постановления Пленума Верховного Суда Российской Федерации от 25 декабря 2018 года № 48 «О некоторых вопросах, связанных с особенностями формирования и распределения конкурсной массы в делах о банкротстве граждан». 2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А.Р.Андреева о несоответствии его жалобы требованиям названного Федерального конституционного закона, однако заявитель в повторном обращении ставит тот же вопрос, фактически настаивая на принятии Конституционным Судом Российской Федерации решения по нему.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Постановления Пленума Верховного Суда Российской Федерации как акты толкования закона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 не могут выступать самостоятельным предметом проверки Конституционного Суда Российской Федерации (определения Конституционного Суда Российской Федерации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Андрея Рудольфовича,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