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2764-О/2023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Белозерова Игоря Олеговича на нарушение его конституционных прав подпунктом «г» пункта 6 части первой статьи 81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И.О.Белозерова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И.О.Белозеров оспаривает конституционность подпункта «г» пункта 6 части первой статьи 81 Трудового кодекса Российской Федерации, предусматривающего такое основание расторжения трудового договора по инициативе работодателя, как совершение по месту работы хищения (включая мелкое)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2 По мнению заявителя, оспариваемое законоположение, примененное в его деле судами общей юрисдикции, не соответствует статьям 1 (часть 1), 2, 15 (часть 1), 17 (часть 1), 18, 45 (часть 1) и 46 (часть 1)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Содержащееся в подпункте «г» пункта 6 части первой статьи 81 Трудового кодекса Российской Федерации правовое регулирование направлено на соблюдение баланса интересов сторон трудового договора, допускает увольнение работника лишь в том случае, когда совершение хищения чужого имущества, растраты, умышленного его уничтожения или повреждения установлены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не предполагает произвольного применения и не может расцениваться в качестве нарушающего права заявителя. Разрешение же вопроса об обоснованности увольнения И.О.Белозерова по основанию, предусмотренному оспариваемой нормой, не относится к полномочиям Конституционного Суда Российской Федерации, установленным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Белозерова Игоря Олеговича, поскольку она не отвечает требованиям 3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