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Волкова Юрия Степановича на нарушение его конституционных прав частями первой и шестой статьи 64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Ю.С.Волкова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Ю.С.Волков оспаривает конституционность положений статьи 64 Трудового кодекса Российской Федерации, согласно которым запрещается необоснованный отказ в заключении трудового договора (часть первая); отказ в заключении трудового договора может быть обжалован в суд (часть шестая). По мнению заявителя, часть первая указанной статьи противоречит Конституции Российской Федерации в той мере, в какой не устанавливает конкретного срока (порядка его определения), в течение которого работодатель должен принять решение о заключении трудового договора с 2 работником, и позволяет принимать такое решение на протяжении длительного периода. Противоречие Конституции Российской Федерации части шестой той же статьи Ю.С.Волков усматривает в том, что она исключает возможность обжаловать в суд бездействие работодателя, неоправданно затягивающего заключение трудового договора.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64 Трудового кодекса Российской Федерации, устанавливающие во взаимосвязи со статьей 3 данного Кодекса правовой механизм, гарантирующий защиту от необоснованного отказа в заключении трудового договора, не могут рассматриваться как нарушающие конституционные права граждан, в том числе заявителя, которому, как следует из материалов жалобы, не было отказано в заключении трудового договора. Оспаривая конституционность указанных законоположений, нарушение своих прав заявитель связывает с вынесенными по его делу судебными решениями, которые считает необоснованными. Однако проверка законности и обоснованности принимаемых судами общей юрисдикции решений, т.е. осуществление контроля за их действиями, не относится к полномочиям Конституционного Суда Российской Федерации.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Волкова Юрия Степановича, поскольку она не отвечает требованиям Федерального конституционного закона «О Конституционном Суде Российской Федерации», 3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