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Баринова Павла Геннадьевича на нарушение его конституционных прав Федеральным законом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П.Г.Баринова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П.Г.Баринов оспаривает конституционность Федерального закона от 2 мая 2006 года № 59-ФЗ «О порядке рассмотрения обращений граждан Российской Федерации», положения которого, как он утверждает, послужили основанием для прекращения с ним переписки должностными лицами военного следственного управления Следственного комитета Российской Федерации по Восточному военному округу.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Баринова Павла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