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Афанасьевой Светланы Павловны на нарушение ее конституционных прав частью 4 статьи 19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С.П.Афанасьевой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С.П.Афанасьева, требования которой о признании за ней в порядке приватизации права собственности на занимаемую ею квартиру оставлены без удовлетворения, оспаривает конституционность части 4 статьи 19 «Жилищный фонд» Жилищного кодекса Российской Федерации. По мнению заявительницы, оспариваемая норма не соответствует статьям 35 (часть 2) и 40 Конституции Российской Федерации в той мере, в какой в системе действующего правового регулирования по смыслу, придаваемому ей правоприменительной практикой, она позволяет относить к 2 жилищному фонду только те жилые помещения, в отношении которых в установленном порядке проведен государственный учет.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4 статьи 19 Жилищного кодекса Российской Федерации, согласно которой жилищный фонд подлежит государственному учету в порядке, установленном уполномоченным Правительством Российской Федерации федеральным органом исполнительной власти, не может расцениваться в качестве нарушающей в указанном в жалобе аспекте конституционные права заявительницы, в деле с участием которой суды, отказывая в удовлетворении заявленных С.П.Афанасьевой требований, исходили из того, что спорная квартира, расположенная в здании отделения почтовой связи, не отнесена к жилищному фонду социального использования и была предоставлена заявительнице в качестве служебной. В полномочия же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установление и оценка фактических обстоятельств, имеющих значение для разрешения конкретного дела,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Афанасьевой Светланы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