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Микульчика Дмитрия Константиновича на нарушение его конституционных прав пунктом 3 части второй статьи 330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Д.К.Микульчика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Д.К.Микульчик, которому отказано в удовлетворении апелляционной жалобы на решение суда по гражданскому делу, с чем согласились суды кассационной инстанции, оспаривает конституционность пункта 3 части второй статьи 330 «Основания для отмены или изменения решения суда в апелляционном порядке» ГПК Российской Федерации. По мнению заявителя, оспариваемое положение не соответствует статьям 19, 46 (часть 1) и 126 Конституции Российской Федерации, поскольку оно по смыслу, придаваемому ему правоприменительной практикой, позволяет признавать правильным толкованием норм материального права такое их толкование, которое противоречит разъяснениям Пленума Верховного Суда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части второй статьи 330 ГПК Российской Федерации, признающий неправильное истолкование закона одним из случаев неправильного применения норм материального права, служащего основанием для отмены или изменения судебного решения в апелляционном порядке, служит гарантией исправления судом апелляционной инстанции возможных ошибок, допущенных судом первой инстанции, не исключает необходимости учета судами официальных разъяснений норм права и сложившейся практики их применения, а потому не нарушает конституционных прав Д.К.Микульчика в указанном им аспекте. Проверка же того, имелись ли основания для отмены или изменения в апелляционном порядке судебного решения по конкретному делу, в том числе с учетом разъяснений Пленума Верховного Суда Российской Федерации, не входит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Микульчика Дмитрия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