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2853-О/2024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 гражданина Макарцева Николая Павловича на нарушение его конституционных прав Гражданским процессуальным кодексом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по требованию гражданина Н.П.Макарцева вопрос о возможности принятия его жалоб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Н.П.Макарцев оспаривает соответствие Конституции Российской Федерации Гражданского процессуального кодекса Российской Федерации, выражает несогласие с действиями ряда должностных лиц и ставит иные вопросы, не связанные с проверкой конституционности закона.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данных жалоб к рассмотрению. Как следует из жалоб, Н.П.Макарцев, не конкретизируя предмет своих обращений и не приводя правового обоснования несоответствия тех или иных норм Гражданского процессуального кодекса Российской Федерации 2 конкретным положениям Конституции Российской Федерации, указывает на нарушения своих конституционных прав, допущенные судами по делам с его участием. Тем самым, по существу, заявитель предлагает Конституционному Суду Российской Федерации дать оценку не нормам оспоренного закона, а вынесенным по конкретным делам судебным постановлениям, что требует исследования фактических обстоятельств и не относится к полномочиям Конституционного Суда Российской Федерации, как они определены статьей 125 Конституции Российской Федерации и статьей 3 Федерального конституционного закона «О Конституционном Суде Российской Федерации», равно как и проверка правомерности действий должностных лиц и решение иных поставленных им вопросов. Исходя из изложенного и руководствуясь частью второй статьи 40,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 гражданина Макарцева Николая Павловича, поскольку они не отвечают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данным жалобам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