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Романова Вячеслава Геннадьевича о разъяснении Определения Конституционного Суда Российской Федерации от 30 сентября 2025 года № 2551-О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гражданина В.Г.Романова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В.Г.Романова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Романова Вячеслава Геннадьевича о разъяснении Определения Конституционного Суда Российской Федерации от 30 сентября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