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 А.В.Шестакова, В.В.Шестакова и Г.В.Шестакова вопрос о возможности принятия их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 Шестакова Алексея Васильевича, Шестакова Василия Васильевича и Шестакова Геннадия Васильевича в связи с явной неподведомственностью поставленных заявителями вопросов Конституционному Суду Российской Федерации. Председатель Конституционного Суда 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