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62-П/2022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рассмотрев по требованию гражданина А.С.Токарева вопрос о возможности принятия его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гражданина Токарева Али Сергеевича в связи с явной неподведомственностью поставленных заявителем вопросов Конституционному Суду Российской Федерации. Председатель Конституционного Суда Российской Федерации В.Д.Зорькин № 62-ПР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