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21-П/2012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21 статьи 15 Федерального закона «О статусе военнослужащих» в связи с жалобой гражданина Н.М.Кабулова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пункта 21 статьи 15 Федерального закона «О статусе военнослужащих». Поводом к рассмотрению дела явилась жалоба гражданина Н.М.Кабулова.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С.П.Маврина, изучив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пунктом 21 статьи 15 Федерального закона от 27 мая 1998 года № 76-ФЗ «О статусе военнослужащих» обеспечение жилыми помещениями граждан, уволенных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10 лет и более и которые до 1 января 2005 года были приняты органами местного самоуправления на учет в качестве нуждающихся в жилых помещениях, и совместно проживающих с ними членов их семей осуществляется за счет средств федерального бюджета по выбору гражданина, уволенного с военной службы, в форме предоставления жилого помещения в собственность бесплатно, жилого помещения по договору социального найма либо единовременной денежной выплаты на приобретение или строительство жилого помещения (абзацы первый – четвертый); при предоставлении указанным гражданам жилых помещений в собственность бесплатно или по договору социального найма размер общей площади жилых помещений определяется в соответствии с пунктами 1–3 статьи 151 данного Федерального закона, а при предоставлении им единовременной денежной выплаты на приобретение или строительство жилого помещения размер этой денежной выплаты определяется исходя из норматива общей площади жилого помещения, определенного в соответствии с пунктом 4 той же статьи, и средней рыночной стоимости одного квадратного метра общей площади жилого помещения, определяемой уполномоченным федеральным органом 3 исполнительной власти для каждого субъекта Российской Федерации (абзацы пятый – шестой). Оспаривающий конституционность положений пункта 21 статьи 15 Федерального закона «О статусе военнослужащих» (а фактически его абзацев первого – четвертого) гражданин Н.М.Кабулов, проходивший военную службу с 1982 года по 2002 год и уволенный в запас в связи с организационно-штатными мероприятиями, постановлением главы муниципального образования «Город Полевской» Свердловской области от 28 января 2003 года № 157 был принят на учет в качестве нуждающегося в улучшении жилищных условий, а постановлением от 22 июля 2005 года № 1034 – снят с учета в связи с изменением в декабре 2004 года постоянного места жительства и переездом с семьей в деревню Новопареево Щелковского района Московской области. 12 августа 2006 года Н.М.Кабулов обратился в администрацию муниципального образования «Городское поселение Фряново» Щелковского муниципального района Московской области с заявлением о постановке на учет по новому месту жительства, в чем ему было отказано. Однако на основании решения Щелковского городского суда Московской области от 8 февраля 2008 года Н.М.Кабулов и члены его семьи были включены в список нуждающихся в жилых помещениях постановлением главы указанного городского поселения от 7 апреля 2008 года № 49. Решением того же суда от 27 июня 2011 года, оставленным без изменения кассационным определением судебной коллегии по гражданским делам Московского областного суда от 6 октября 2011 года, Н.М.Кабулову было отказано в удовлетворении исковых требований к администрации муниципального образования «Городское поселение Фряново» Щелковского муниципального района Московской области и Министерству строительного комплекса Московской области о предоставлении единовременной денежной выплаты на приобретение или строительство жилого помещения. Сославшись на пункт 21 статьи 15 Федерального закона «О статусе 4 военнослужащих», суды общей юрисдикции указали, что одним из обязательных условий для получения предусмотренной его положениями единовременной денежной выплаты на приобретение или строительство жилого помещения является постановка на учет нуждающихся в жилых помещениях в органах местного самоуправления до 1 января 2005 года, Н.М.Кабулов же был принят на соответствующий учет по новому месту жительства после указанной даты. Как следует из статей 74, 96 и 97 Федерального конституционного закона «О Конституционном Суде Российской Федерации», проверяя по жалобам граждан конституционность законоположений, примененных в конкретном деле, рассмотрение которого завершено в суде, и затрагивающих конституционные права и свободы, на нарушение которых ссылается заявитель,</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Обеспечение права каждого на жилище (статья 40, часть 1, Конституции Российской Федерации) является важнейшей функцией Российской Федерации как социального государства, политика которого направлена на создание условий, обеспечивающих достойную жизнь и свободное развитие человека, в том числе путем установления гарантий социальной защиты (статья 7 Конституции Российской Федерации). Обязывая органы государственной власти создавать условия для осуществления права на жилище, которое признается международным сообществом в качестве элемента права на достойный жизненный уровень (статья 25 Всеобщей декларации прав человека, статья 11 Международного пакта об экономических, социальных и культурных правах) и которое в 6 условиях рыночной экономики граждане Российской Федерации реализуют в основном самостоятельно, используя для этого различные способы, Конституция Российской Федерации вместе с тем предусматривает, что малоимущим и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 (статья 40, части 2 и 3). Это означает, что федеральному законодателю на конституционном уровне предписывается не только определять категории граждан, нуждающихся в жилище, но и устанавливать конкретные формы, источники и порядок обеспечения их жильем с учетом финансово- экономических и иных возможностей, имеющихся в настоящее время у государства. Отнеся к лицам, которые обеспечиваются жильем бесплатно или за доступную плату, военнослужащих и граждан, выполнивших возлагавшиеся на них по контракту обязанности военной службы, федеральный законодатель исходил из того, что военная служба, по смыслу статей 32 (часть 4), 37 (часть 1) и 59 Конституции Российской Федерации во взаимосвязи с ее статьями 71 (пункт «м»), 72 (пункт «б» части 1) и 114 (пункты «д», «е» части 1), представляет собой особый вид государственной службы, непосредственно связанной с обеспечением обороны страны и безопасности государства и, следовательно, осуществляемой в публичных интересах, а лица, несущие такого рода службу, выполняют конституционно значимые функции; этим, а также самим характером военной службы, предполагающей выполнение военнослужащими задач, которые сопряжены с опасностью для их жизни и здоровья, и иными специфическими условиями прохождения службы определяется особый правовой статус военнослужащих, содержание и характер обязанностей государства по отношению к ним и их обязанностей по отношению к государству, что требует от федерального законодателя установления как для них, так и для 7 лиц, выполнивших обязанности военной службы по контракту, дополнительных мер социальной защиты, в том числе в сфере жилищных отношений (постановления Конституционного Суда Российской Федерации от 5 апреля 2007 года Федеральный закон «О статусе военнослужащих», устанавливающий основы государственной политики в области правовой и социальной защиты военнослужащих, а также граждан Российской Федерации, уволенных с военной службы, и членов их семей, предусматривает ряд государственных гарантий и компенсаций, в том числе для тех граждан, которые увольняются, прослужив длительное время, с военной службы и не имеют при этом жилища или нуждаются в улучшении жилищных условий. Тем самым, как указал Как неоднократно указывал Таким образом, положения абзацев первого – четвертого пункта 21 статьи 15 Федерального закона «О статусе военнослужащих» не соответствуют Конституции Российской Федерации, ее статьям 7 (часть 2), 19 (часть 2), 40 и 55 (часть 3), в той мере, в какой эти положения – в силу неопределенности своего нормативного содержания, порождающей возможность их неоднозначного истолкования и, следовательно, произвольного применения, – препятствуют признанию за уволенными с военной службы гражданами, которые первоначально были приняты на учет в качестве нуждающихся в жилых помещениях органами местного 13 самоуправления до 1 января 2005 года, а затем переехали на постоянное место жительства из одного населенного пункта в другой и по этой причине были приняты на соответствующий учет по новому месту жительства уже после 1 января 2005 года, права на обеспечение жилыми помещениями по их выбору в форме предоставления либо жилого помещения (в собственность бесплатно или по договору социального найма), либо единовременной денежной выплаты на приобретение или строительство жилого помещения и тем самым – реализации ими конституционного права на жилище на равных условиях с относящимися к той же категории гражданами, которые после принятия на учет в качестве нуждающихся в жилых помещениях место жительства не меняли. При этом в целях сохранения стабильности правоотношений в интересах субъектов права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абзацев первого – четвертого пункта 21 статьи 15 Федерального закона «О статусе военнослужащих» не соответствующими Конституции Российской Федерации, ее статьям 7 (часть 2), 19 (часть 2), 40 и 55 (часть 3), в той мере, в какой они – в силу неопределенности своего нормативного содержания, порождающей возможность их неоднозначного истолкования и, следовательно, произвольного применения, – препятствуют признанию за уволенными с военной службы гражданами, которые первоначально были приняты на учет в качестве нуждающихся в жилых помещениях органами местного самоуправления до 1 января 2005 года, а затем переехали на постоянное место жительства из одного населенного пункта в другой и по этой причине были приняты на соответствующий учет по новому месту жительства уже после 1 января 2005 года, права на обеспечение жилыми помещениями по их выбору в одной из предусмотренных названными законоположениями форм на равных условиях с относящимися к той же категории гражданами, которые после принятия на учет в качестве нуждающихся в жилых помещениях место жительства не меняли.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гражданина Кабулова Насырджана Мамаджановича, основанные на положениях абзацев первого – 15 четвертого пункта 21 статьи 15 Федерального закона «О статусе военнослужащих» в той мере, в какой они признаны настоящим Постановлением не соответствующими Конституции Российской Федерации, подлежат пересмотру в установленном порядке, если для этого нет других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