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23-П/2013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ноября 2013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первой статьи 56 Закона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в связи с жалобой гражданина С.А.Федина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с участием полномочного представителя Государственной Думы в Конституционном Суде Российской Федерации Д.Ф.Вяткина,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конституционного закона «О Конституционном Суде Российской Федерации», 2 рассмотрел в открытом заседании дело о проверке конституционности части первой статьи 56 Закона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Поводом к рассмотрению дела явилась жалоба гражданина С.А.Федина.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С.П.Маврина, объяснения представителя Государственной Думы, выступления приглашенных в заседание представителей: от Министерства юстиции Российской Федерации – М.А.Мельниковой, от Министерства внутренних дел Российской Федерации – Г.В.Марьяна, от Федеральной антимонопольной службы – С.А.Пузыревского,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частью первой статьи 56 Закона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выплата пенсий, предусмотренных данным Законом, производится по месту жительства или месту пребывания пенсионеров в пределах территории Российской Федерации пенсионными органами федеральных органов исполнительной власти, указанных в его статье 11, через соответствующие учреждения 3 (филиалы) Сберегательного банка Российской Федерации путем зачисления соответствующих сумм во вклады либо перевода соответствующих сумм через организации федеральной почтовой связи; порядок выплаты пенсий определяется соглашениями, заключаемыми между соответствующими федеральными органами исполнительной власти и Сберегательным банком Российской Федерации. Оспаривающий конституционность названных законоположений гражданин С.А.Федин обратился в отдел пенсионного обеспечения Центра финансового обеспечения Управления МВД России по Брянской области с заявлением о перечислении назначенной ему пенсии за выслугу лет в связи со службой в органах внутренних дел на счет в ЗАО «Московский коммерческий банк «Москомприватбанк», в чем ему было отказано со ссылкой на то, что такая пенсия может выплачиваться только через Сбербанк России либо путем перевода им соответствующих сумм через организации федеральной почтовой связи. Отказывая в удовлетворении требований С.А.Федина об изменении порядка перечисления назначенной ему пенсии, Советский районный суд города Брянска в решении от 27 сентября 2012 года, оставленном без изменения апелляционным определением судебной коллегии по гражданским делам Брянского областного суда от 27 ноября 2012 года, указал, что агентом Правительства Российской Федерации по осуществлению на территории Российской Федерации выплаты пенсий лицам, проходившим службу в органах внутренних дел, является Сбербанк России, который совместно с МВД России проводит мероприятия по осуществлению указанных выплат на основании заключенного между ними Соглашения о порядке выплаты пенсий, пособий, компенсаций и иных выплат пенсионерам Министерства внутренних дел Российской Федерации и членам их семей от 9 января 2008 года, а также дополнительного соглашения к нему от 20 января 2011 года № 4. 4 Нарушение частью первой статьи 56 Закона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своих конституционных прав С.А.Федин усматривает в том, что ее положения, исключая возможность выплаты пенсий, назначенных в соответствии с названным Законом, через кредитные организации по выбору получателей этих пенсий, ставят их в неравное положение при реализации права на социальное обеспечение по сравнению с иными категориями пенсионеров, которым возможность такого выбора действующим законодательством предоставлена. Как следует из статей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гарантируя каждому социальное обеспечение по возрасту, в случае болезни, инвалидности, потери кормильца, для воспитания детей и в иных случаях, установленных законом (статья 39, часть 1), относит определение механизма реализации данного конституционного права к компетенции законодателя (статья 39, часть 2; статья 72, пункт «ж» части 1). Осуществляя предоставленные ему в этой сфере правового регулирования дискреционные полномочия по закреплению в федеральном законе видов и правовых оснований назначения пенсий, их размеров, порядка исчисления и выплаты, федеральный законодатель вправе определять как общие правила пенсионного обеспечения, так и его особенности применительно к отдельным категориям пенсионеров, имея при этом в виду, что вытекающий из статьи 19 (части 1 и 2) Конституции Российской Федерации принцип равенства не исключает возможность введения различного порядка выплаты пенсий лицам, относящимся к разным категориям пенсионеров, но лишь при наличии эффективных гарантий права граждан на пенсию соответствующего вида, адекватных ее природе, целям и значению, с тем чтобы исключить возможность блокирования реализации приобретенных пенсионных прав, и при условии обеспечения получения каждым лицом на основе доступных процедур причитающейся ему пенсии 6 своевременно и в полном объеме, а также беспрепятственного распоряжения ею как собственным имуществом, как того требуют статьи 35 (часть 2) и 39 (часть 1) Конституции Российской Федерации.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Закон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возлагает функции по осуществлению за счет средств федерального бюджета пенсионного обеспечения лиц, на которых распространяется его действие, на соответствующие федеральные органы исполнительной власти (часть первая статьи 10 и статья 11). Общий порядок выплаты пенсий, предусмотренный названным Законом, основан, как ранее указывал</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Право на пенсионное обеспечение, включающее право на получение пенсии своевременно и в полном размере, определенном в соответствии с законом, неразрывно связано с правом конкретного гражданина на распоряжение начисленными и подлежащими выплате этому гражданину в качестве пенсии денежными средствами, в том числе путем их размещения во вклад в банке с целью обеспечения их сохранности и получения дохода в виде процентов по вкладу. При этом гражданин – в силу вытекающего из Конституции Российской Федерации принципа свободы договора – вправе, самостоятельно оценивая предлагаемые различными банками условия договора банковского вклада и связанные с ними риски, по своему усмотрению выбирать банк в качестве контрагента по договору. На таком подходе основывается, в частности, правовое регулирование отношений, связанных с выплатой трудовых пенсий, назначаемых в системе обязательного пенсионного страхования, и пенсий по государственному 11 пенсионному обеспечению граждан, не относящихся к категории военных пенсионеров и приравненных к ним лиц. Соответствующие правила, возлагающие функции по обеспечению выплаты указанных пенсий на территориальный орган Пенсионного фонда Российской Федерации по месту нахождения пенсионного дела, предусматривают возможность зачисления суммы пенсии на счет гражданина (в том числе на счет по вкладу) в кредитной организации по его выбору без взимания комиссионного вознаграждения (пункты 1, 2 и 5 статьи 18 Федерального закона от 17 декабря 2001 года № 173-ФЗ «О трудовых пенсиях в Российской Федерации», пункты 1 и 2 статьи 24 Федерального закона от 15 декабря 2001 года № 166-ФЗ «О государственном пенсионном обеспечении в Российской Федерации», часть первая статьи 5 Федерального закона от 15 декабря 2001 года № 167-ФЗ «Об обязательном пенсионном страховании в Российской Федерации», постановление Правительства Российской Федерации от 4 марта 2002 года № 141 «О некоторых вопросах реализации Федерального закона «О государственном пенсионном обеспечении в Российской Федерации», пункты 7, 11, 32 и 33 Правил выплаты пенсии в соответствии с федеральными законами «О трудовых пенсиях в Российской Федерации» и «О государственном пенсионном обеспечении в Российской Федерации», утвержденных постановлением Пенсионного фонда Российской Федерации и Министерства труда и социального развития Российской Федерации от 16 февраля 2004 года № 15п/18). Аналогичная возможность, исходя из конституционного принципа равенства, должна предоставляться и пенсионерам из числа лиц, на которых распространяется действие Закона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на основании части первой его статьи 56, которая, устанавливая, что выплата предусмотренных 12 данным Законом пенсий осуществляется через учреждения (филиалы) Сбербанка России путем зачисления во вклады, не предполагает тем самым зачисление причитающейся указанным лицам пенсии только во вклады, открытые в Сбербанке России, и, следовательно, не исключает возможность перечисления соответствующих сумм через его учреждения (филиалы) во вклад, открытый в другом банке по выбору самого пенсионера. Иное означало бы несовместимое с требованиями статьи 35 (часть 2) Конституции Российской Федерации ограничение права соответствующей категории пенсионеров на свободное распоряжение причитающимися им денежными средствами в виде пенсии путем размещения их во вклады в избранных ими банках. Соответственно, заключаемые между федеральными органами исполнительной власти, осуществляющими пенсионное обеспечение лиц, на которых распространяется действие названного Закона, и Сбербанком России соглашения, которыми определяется порядок их взаимодействия по обеспечению выплаты назначенных указанным лицам пенсий, также не могут содержать положений, ограничивающих право данной категории пенсионеров распоряжаться причитающимися им денежными средствами путем их размещения во вклады в иных, помимо Сбербанка России, банках на территории Российской Федерации, а равно устанавливать условия реализации этого права, при которых волеизъявление гражданина – получателя пенсии на перевод соответствующих сумм в избранный им банк было бы для него сопряжено с дополнительными финансовыми обременениями. Тем самым предполагается, что взаимное согласование воли сторон этих соглашений должно отвечать требованиям, установленным законом для такого рода отношений, с учетом как необходимости наиболее эффективного осуществления возложенной на соответствующий федеральный орган исполнительной власти обязанности по своевременной и полной выплате пенсий, так и недопустимости одностороннего навязывания банком платных услуг, оказываемых не только другой стороне соглашения, но и иным участникам соответствующих пенсионных отношений, т.е., как 13 ранее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первую статьи 56 Закона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не противоречащей Конституции Российской Федерации, поскольку по своему конституционно-правовому смыслу в системе действующего правового регулирования ее положения не исключают возможность перечисления Сберегательным банком Российской Федерации денежных средств, получаемых в виде пенсии лицами, на которых распространяется действие данного Закона, во вклады, открытые ими в иных банках на территории Российской Федерации по выбору самих пенсионеров, без возложения на них 15 расходов, связанных с оплатой услуг Сберегательного банка Российской Федерации по переводу денежных средств на счета по вкладам в других банках.</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Правоприменительные решения, вынесенные в отношении гражданина Федина Сергея Александровича, если они основаны на части первой статьи 56 Закона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в истолковании, расходящемся с ее конституционно-правовым смыслом, выявленным в настоящем Постановлении, подлежат пересмотру в установленном порядке при условии, что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