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100626-П/2012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пункта 2 статьи 1086 Гражданского кодекса Российской Федерации в связи с жалобой гражданина Ю.Г.Тимашова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положения пункта 2 статьи 1086 ГК Российской Федерации. Поводом к рассмотрению дела явилась жалоба гражданина Ю.Г.Тимашова.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нормативное положение. 2 Заслушав сообщение судьи-докладчика Н.С.Бондаря,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гражданин Ю.Г.Тимашов – индивидуальный предприниматель, применяющий систему налогообложения в виде единого налога на вмененный доход для отдельных видов деятельности, оспаривает конституционность положения пункта 2 статьи 1086 ГК Российской Федерации, которое предусматривает включение в состав утраченного гражданином в результате повреждения здоровья заработка (дохода) доходов от предпринимательской деятельности на основании данных налоговой инспекции, а также конституционность Единого стандарта обслуживания налогоплательщиков (утвержден приказом Федеральной налоговой службы от 14 августа 2008 года № ММ-3-4/362@, признан утратившим силу приказом Федеральной налоговой службы от 5 октября 2010 года № ММВ-7-10/478@). Каменский городской суд Ростовской области решением от 19 февраля 2010 года удовлетворил исковые требования Ю.Г.Тимашова, получившего повреждение здоровья в результате дорожно-транспортного происшествия, о взыскании c ответчика утраченного заработка, руководствуясь при определении его размера представленными истцом данными контрольно-кассового аппарата, а также зафиксированными в журнале кассира-операциониста сведениями за соответствующий период с указанием суммы чеков на начало и на конец рабочего дня и суммы выручки за день. Кассационным определением судебной коллегии по гражданским делам Ростовского областного суда от 17 мая 2010 года решение суда первой инстанции было отменено и дело направлено в Каменский районный суд Ростовской области на новое рассмотрение в ином составе судей. 3 Решением Каменского районного суда Ростовской области от 20 августа 2010 года (оставлено без изменения кассационным определением судебной коллегии по гражданским делам Ростовского областного суда от 11 октября 2010 года) исковые требования Ю.Г.Тимашова были удовлетворены частично: на основании данных налоговых деклараций за соответствующий период размер подлежащего возмещению утраченного заработка был уменьшен. Принимая такое решение, суд исходил из того, что в силу пункта 2 статьи 1086 ГК Российской Федерации определяющими для установления утраченного заработка независимо от системы налогообложения, применяемой гражданином – индивидуальным предпринимателем, являются именно данные налоговой инспекции, а потому доводы истца о возможности подтверждения его фактического дохода данными контрольно-кассового аппарата и журнала кассира-операциониста не могут приниматься во внимание и подлежат отклонению. В передаче надзорных жалоб Ю.Г.Тимашова для рассмотрения в судебном заседании суда надзорной инстанции отказано. Как следует из статей 3,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человек, его права и свободы являются высшей ценностью, а признание, соблюдение и защита прав и свобод человека и гражданина – обязанностью государства (статья 2); в Российской Федерации как правовом и социальном государстве, политика которого направлена на создание условий, обеспечивающих достойную жизнь и свободное развитие человека, охраняются труд и здоровье людей (статьи 1 и 7), гарантируется равенство прав и свобод человека и гражданина (статья 19, части 1 и 2) и их государственная, в том числе судебная, защита (статья 45, часть 1; статья 46, часть 1); государство обеспечивает потерпевшим доступ к правосудию и компенсацию причиненного ущерба (статья 52). Конституция Российской Федерации, закрепляя в числе прав и свобод человека и гражданина право на труд (статья 37, части 1 и 3) и право на охрану здоровья (статья 41, часть 1), исходит из того, что здоровье человека, равно как и возможность собственным трудом обеспечить себе и своим близким средства к существованию являются естественными взаимосвязанными благами, без которых утрачивают свое значение многие другие блага и ценности. 6 По смыслу правовой позиции, изложенной Конституционным Судом Российской Федерации в ряде решений (Постановление от 9 февраля 2012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 исполнение полномочий, возложенных на него Конституцией Российской Федерации (статья 71, пункты «в», «о»; статья 76, часть 1), федеральный законодатель включил в главу 59 «Обязательства вследствие причинения вреда» ГК Российской Федерации в качестве одного из общих положений правило, в силу которого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(статья 1064). Это правило соотносится с пунктом 1 статьи 15 ГК Российской Федерации, предусматривающим, что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В порядке детализации принципа полного, по общему правилу, возмещения причиненного вреда пункт 1 статьи 1085 ГК Российской 7 Федерации устанавливает объем такого возмещения: при причинении гражданину увечья или иного повреждения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если установлено, что потерпевший нуждается в соответствующих видах помощи и ухода и не имеет права на их бесплатное получение. В состав утраченного заработка (дохода) потерпевшего, согласно пункту 2 статьи 1086 ГК Российской Федерации, включаются все виды оплаты его труда по трудовым и гражданско-правовым договорам как по месту основной работы, так и по совместительству, облагаемые подоходным налогом (за исключением выплат единовременного характера), пособия, выплаченные за период временной нетрудоспособности или отпуска по беременности и родам, доходы от предпринимательской деятельности, а также авторский гонорар; при этом все виды заработка (дохода) учитываются в суммах, начисленных до удержания налогов. Определение в рамках действующего гражданско-правового регулирования объема возмещения вреда, причиненного здоровью, исходя из утраченного заработка (дохода), который потерпевший имел или определенно мог иметь, предполагает – в силу компенсационной природы ответственности за причинение вреда, обусловленной относящимся к основным началам гражданского законодательства принципом обеспечения восстановления нарушенных прав (пункт 1 статьи 1 ГК Российской Федерации), а также требованием возмещения вреда в полном, по общему правилу, объеме, – необходимость восполнения потерь, объективно понесенных потерпевшим в связи с невозможностью осуществления трудовой (предпринимательской) деятельности в результате противоправных действий третьих лиц. Соответственно, при исчислении суммы дохода от предпринимательской деятельности, который был утрачен гражданином – индивидуальным предпринимателем в результате причинения вреда его здоровью и подлежит возмещению, должны приниматься во внимание 8 реальные, т.е. образующие экономическую выгоду, доходы, которыми, как указал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Налоговый кодекс Российской Федерации предусматривает наряду с общим режимом налогообложения возможность применения для отдельных видов деятельности специального налогового режима в виде единого налога на вмененный доход (статья 18), который предполагает установление соответствующего особого порядка определения элементов налогообложения. Объектом налогообложения для применения единого налога Налоговый кодекс Российской Федерации признает вмененный доход налогоплательщика, который представляет собой его потенциально возможный доход, рассчитываемый с учетом совокупности условий, непосредственно влияющих на получение указанного дохода, и используемый для расчета величины единого налога по установленной ставке; налоговой базой для исчисления суммы единого налога признается величина вмененного дохода, рассчитываемая как произведение базовой доходности по определенному виду предпринимательской деятельности, исчисленной за налоговый период, и величины физического показателя, характеризующего данный вид деятельности; при этом под базовой доходностью понимается условная месячная доходность в стоимостном выражении на ту или иную единицу физического показателя, характеризующего определенный вид предпринимательской деятельности в различных сопоставимых условиях, которая используется для расчета величины вмененного дохода (абзацы второй и третий статьи 34627, пункты 1 и 2 статьи 34629). Таким образом, 10 плательщик единого налога на вмененный доход рассчитывает данный налог исходя из вмененного дохода, т.е. потенциально возможного, определяемого расчетным путем, а не фактически полученного при осуществлении предпринимательской деятельности дохода, который может отличаться от вмененного дохода как в большую, так и меньшую сторону. Положения Налогового кодекса Российской Федерации, определяющие понятие вмененного дохода как объекта налогообложения (статья 34627), имея специальное отраслевое, а именно налогово-правовое, значение, не дают прямых оснований для истолкования пункта 2 статьи 1086 ГК Российской Федерации как позволяющего для целей исчисления утраченного заработка (дохода) потерпевшего жестко увязывать определение дохода от его предпринимательской деятельности с вмененным доходом. Недопустимость необоснованного распространения понятий, норм и институтов одних отраслей законодательства на другие вытекает из обращенного к законодателю требования обеспечения системного и непротиворечивого правового регулирования общественных отношений, которое является выражением закрепленного в статье 1 (часть 1) Конституции Российской Федерации фундаментального принципа правового государства. На этом требовании основана правовая позиция Конституционного Суда Российской Федерации, изложенная в постановлениях от 20 февраля 2001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неоднократно указывал</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положение пункта 2 статьи 1086 ГК Российской Федерации о включении в состав утраченного в результате повреждения здоровья заработка (дохода) гражданина – индивидуального предпринимателя, применяющего систему налогообложения в виде единого налога на вмененный доход для отдельных видов деятельности, его доходов от предпринимательской деятельности на основании данных налоговой инспекции не противоречит Конституции Российской Федерации, поскольку по своему конституционно- правовому смыслу в системе действующего правового регулирования указанное законоположение не препятствует использованию – для подтверждения дохода, фактически полученного потерпевшим, – иных достоверных сведений, надлежащим образом зафиксированных в предусмотренных законодательством документах, отражающих формирование суммы доходов и расходов (данные контрольно-кассового аппарата и журнала кассира-операциониста, первичные товарно-транспортные накладные и др.). Этим не исключается правомочие федерального законодателя – исходя из требований Конституции Российской Федерации и с учетом правовых позиций, выраженных Конституционным Судом Российской Федерации в настоящем Постановлении, – вносить в действующее правовое регулирование изменения, направленные на конкретизацию порядка определения размера утраченного в результате повреждения здоровья заработка (дохода) граждан, осуществляющих предпринимательскую деятельность. Исходя из изложенного и руководствуясь статьей 6, частью второй статьи 71, статьями 72, 74, 75, 78, 79 и 100 Федерального конституционного 14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пункта 2 статьи 1086 ГК Российской Федерации о включении в состав утраченного в результате повреждения здоровья заработка (дохода) гражданина – индивидуального предпринимателя, применяющего систему налогообложения в виде единого налога на вмененный доход для отдельных видов деятельности, его доходов от предпринимательской деятельности на основании данных налоговой инспекции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указанное законоположение не препятствует использованию – для подтверждения дохода, фактически полученного потерпевшим, – иных достоверных сведений, надлежащим образом зафиксированных в предусмотренных законодательством документах, отражающих формирование суммы доходов и расходов.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положения пункта 2 статьи 1086 ГК Российской Федерации, выявленный в настоящем Постановлении на основе правовых позиций, ранее выраженных Конституционным Судом Российской Федерации в сохраняющих свою силу решениях, является общеобязательным и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Тимашова Юрия Григорьевича на основании положения пункта 2 статьи 1086 ГК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15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