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июня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второй и четвертой статьи 20, части шестой статьи 144, пункта 3 части первой статьи 145, части третьей статьи 318, частей первой и второй статьи 319 Уголовно-процессуального кодекса Российской Федерации в связи с запросами Законодательного Собрания Республики Карелия и Октябрьского районного суда города Мурманска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С.М.Казанцева, судей Ю.М.Данилова, В.Д.Зорькина, Л.М.Жарковой, Г.А.Жилина, М.И.Клеандрова, Н.В.Мельникова, Н.В.Селезнева, О.С.Хохряковой, с участием судьи Октябрьского районного суда города Мурманска С.В.Алисова,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(части 2 и 4) Конституции Российской Федерации, подпунктом "а" пункта 1 и пунктом 3 части первой, частями третьей и четвертой статьи 3, подпунктом "а" пункта 1 и пунктом 3 части второй статьи 22, статьями 84, 85,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частей второй и четвертой статьи 20, части шестой статьи 144, пункта 3 части первой статьи 145, части третьей статьи 318, частей первой и второй статьи 319 УПК Российской Федерации. Поводом к рассмотрению дела явились запрос Законодательного Собрания Республики Карелия о проверке конституционности части второй статьи 20 УПК Российской Федерации и запрос Октябрьского районного суда города Мурманска о проверке конституционности части четвертой статьи 20, части шестой статьи 144, пункта 3 части первой статьи 145, части третьей статьи 318, частей первой и второй статьи 319 УПК Российской Федерации - как регламентирующих возбуждение в порядке частного обвинения уголовных дел о преступлениях, предусмотренных статьями 115 и 116 УК Российской Федерации. Основанием к рассмотрению дела явилась обнаружившаяся неопределенность в вопросе о том, соответствуют ли оспариваемые заявителями законоположения Конституции Российской Федерации.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Н.В.Селезнева, объяснения представителей сторон, выступления приглашенных в заседание представителей: от Генерального прокурора Российской Федерации - Т.Л.Оксюка, от Министерства внутренних дел Российской Федерации - Т.Н.Москалькову, исследовав представленные документы и иные материалы, Конституционный Суд Российской Федерации 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20 УПК Российской Федерации уголовные дела о преступлениях, предусмотренных статьями 115, 116, частью первой статьи 129 и статьей 130 УК Российской Федерации, считаются делами частного обвинения, возбуждаются не иначе как по заявлению потерпевшего, его законного представителя и подлежат прекращению в связи с примирением потерпевшего с обвиняемым. Законодательное Собрание Республики Карелия в своем запросе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сформулированных в Конституции Российской Федерации (статьи 1, 2, 18, 49, 50, 51, 52 и 54) основных начал взаимоотношений государства и личности в сфере уголовного права и процесса, федеральный законодатель реализует принадлежащие ему в силу статей 71 (пункты "в", "о"), 72 (пункт б" части 1) и 76 (части 1 и 2) Конституции Российской Федерации полномочия по регулированию и защите прав и свобод человека и гражданина, обеспечению законности, правопорядка и общественной безопасности и в предусмотренных Конституцией Российской Федерации пределах (статья 55, часть 3) определяет содержание положений уголовного закона, устанавливает преступность тех или иных общественно опасных деяний, их наказуемость, а также порядок привлечения виновных лиц к уголовной ответственности, учитывая при этом степень распространенности таких деяний, значимость охраняемых законом ценностей, на которые они посягают, и существенность причиняемого ими вреда, а также невозможность их преодоления с помощью иных правовых средств. Введение законом уголовной ответственности за то или иное деяние является свидетельством достижения им такого уровня общественной опасности, при котором для восстановления нарушенных общественных отношений требуется использование государственных сил и средств. В связи с этим именно государство, действующее в публичных интересах защиты нарушенных преступлением прав граждан, восстановления социальной справедливости, общего и специального предупреждения правонарушений, выступает в качестве стороны возникающих в результате совершения преступления уголовно-правовых отношений, наделенной правом подвергнуть лицо, совершившее преступление, публично-правовым по своему характеру мерам уголовно-правового воздействия. Публичный характер уголовного права и складывающихся на его основе отношений не исключает, что при установлении общественной опасности и, соответственно, преступности деяния, посягающего на права и законные интересы конкретного лица, а значит, и при решении вопроса о возбуждении уголовного преследования следует учитывать как существенность нарушения этих прав и законных интересов для самого потерпевшего, так и оценку им самим тяжести причиненного ему вреда и адекватности подлежащих применению к виновному мер правового воздействия. Определяя в рамках своих дискреционных полномочий, применительно к каким предусмотренным уголовным законом деяниям и в какой степени при решении вопроса о возбуждении и последующем осуществлении уголовного преследования подлежит учету позиция лица, в отношении которого такое деяние совершено, федеральный законодатель не должен, однако, придавать этой позиции решающее значение применительно к деяниям, которые хотя и совершаются в отношении конкретных лиц, но по своему характеру не могут не причинять вред обществу в целом, а также правам и интересам других граждан и юридических лиц. Иное означало бы безосновательный отказ государства от выполнения возложенных на него функций по обеспечению законности и правопорядка, общественной безопасности, защите прав и свобод человека и гражданина (статья 10; статья 18; статья 45; статья 72, пункт "б" части 1, Конституции Российской Федерации) и переложение этих функций на граждан.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Специфика уголовно-правовых отношений как особой разновидности публично-правовых отношений, возникающих в связи с совершением общественно опасных деяний, обусловливает особенности механизма осуществления судопроизводства по уголовным делам, в рамках которого уголовное преследование лица, предполагаемо виновного в совершении такого деяния, его привлечение к уголовной ответственности и возложение на него мер уголовно-правового воздействия принимает на себя государство в лице специально уполномоченных органов, потерпевший же при этом выступает лишь в качестве субсидиарного участника на стороне обвинения. Причем, исходя из общих правил, установленных статьями 15 (часть 2), 45 (часть 1), 72 (пункт "б" части 1) Конституции Российской Федерации, частью первой статьи 20, статьями 21, 144, 145 УПК Российской Федерации, решение вопросов о возбуждении уголовного дела и его дальнейшем движении, а также о прекращении уголовного дела или уголовного преследования, не зависит от волеизъявления потерпевшего - оно предопределяется исключительно общественными интересами, конкретизируемыми на основе требований закона и фактических обстоятельств дела. В то же время законодатель - исходя из характера преступления, его общественной опасности, сочетания затрагиваемых преступлением общественных и индивидуальных интересов, а также в целях более полного обеспечения прав и свобод человека и гражданина в соответствии со статьями 18 и 21 Конституции Российской Федерации, в том числе для предотвращения нежелательных для лица, пострадавшего от преступления, последствий его участия в уголовном процессе, - вправе дифференцировать порядок производства по различным категориям уголовных дел, допуская включение в него элементов диспозитивности, которая предполагает учет волеизъявления лица, пострадавшего от преступления, вплоть до придания ему определяющего значения при принятии ряда ключевых процессуальных решений. 4 Так, уголовно-процессуальный закон, предусмотрев возможность осуществления производства по уголовным делам в порядке публичного, частно-публичного и частного обвинения, установил, что дела частного обвинения возбуждаются не иначе как по заявлению потерпевшего (его законного представителя), а если потерпевший находится в зависимом или беспомощном состоянии либо по иным причинам не способен самостоятельно защищать свои права и законные интересы, - по решению прокурора, а также следователя или дознавателя с согласия прокурора; в случае примирения потерпевшего с обвиняемым такие дела подлежат прекращению (статья 20, части первая и третья статьи 318 УПК Российской Федерации). Устанавливая эти правила, законодатель исходил из того, что указанные в части второй статьи 20 УПК Российской Федерации преступления относятся к числу тех, которые не представляют значительной общественной опасности и раскрытие которых, по общему правилу, не вызывает трудностей, в связи с чем потерпевший сам может осуществлять в порядке частного обвинения уголовное преследование лица, совершившего в отношении него соответствующее преступление, - обращаться за защитой своих прав и законных интересов непосредственно в суд и доказывать как сам факт совершения преступления, так и виновность в нем конкретного лица, минуя обязательные в иных ситуациях (по делам частно-публичного и публичного обвинения) процессуальные стадии досудебного производства. Диспозитивность в уголовном судопроизводстве применительно к делам частного обвинения выступает, таким образом, в качестве дополнительной гарантии прав и законных интересов потерпевших и как таковая не может приводить к их ограничению. Ее использование в законодательном регулировании производства по делам этой категории не отменяет обязанность государства защищать от преступных посягательств права и свободы человека и гражданина как высшую ценность и обеспечивать установление такого правопорядка, который бы гарантировал каждому государственную, в том числе судебную, защиту его прав и свобод, а каждому потерпевшему от преступления доступ к правосудию и компенсацию причиненного ущерба (статья 1, часть 1; статья 2; статья 45, часть 1; статья 46, часть 1; статья 52 Конституции Российской Федерации). Реализация этой обязанности предполагает, как указал</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статей 46-52, 118 (части 1 и 2), 123 (часть 3) и 126 Конституции Российской Федерации функция разрешения уголовного дела и функция обвинения должны быть строго разграничены, каждая из них возлагается на соответствующий субъект. Возбуждение уголовного преследования, формулирование обвинения и его поддержание перед судом обеспечиваются указанными в законе органами и должностными лицами, а в предусмотренных законом случаях - также потерпевшими. Суд же, осуществляющий судебную власть посредством, в частности, уголовного судопроизводства на основе состязательности и равноправия сторон, в ходе производства по делу не может становиться ни на сторону обвинения, ни на сторону защиты, подменять стороны, принимая на себя их процессуальные правомочия, а должен оставаться объективным и беспристрастным арбитром. Возложение на суд обязанности в той или иной форме выполнять функцию обвинения не согласуется с предписаниями статьи 123 (часть 3) Конституции Российской Федерации и препятствует независимому и беспристрастному осуществлению правосудия, как того требуют статьи 10, 118 и 120 Конституции Российской Федерации, статья 6 Конвенции о защите прав человека и основных свобод и пункт 1 статьи 14 Международного пакта о гражданских и политических правах. Этим, однако, не исключается, что при рассмотрении уголовного дела именно на суд возлагаются обязанности по организации судебного процесса и по обеспечению в нем сторонам возможности реализовывать свои процессуальные права, - в соответствии с частью третьей статьи 15 УПК Российской Федерации суд не является органом уголовного преследования, не выступает на стороне обвинения или стороне защиты, но создает необходимые условия для исполнения сторонами их процессуальных обязанностей и осуществления предоставленных им прав. Институт производства по делам частного обвинения также предполагает разграничение функции отправления правосудия, возложенной на суд, и функции обвинения, реализуемой потерпевшим.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18, 21 (часть 1), 45, 46 (часть 1), 52 и 118 (часть 1), положения частей второй и четвертой статьи 20, части шестой статьи 144, пункта 3 части первой статьи 145, части третьей статьи 318 УПК Российской Федерации в той их части, в какой они не обязывают прокурора, следователя, орган дознания и дознавателя принять по заявлению лица, пострадавшего в результате преступления, предусмотренного статьей 115 или статьей 116 УК Российской Федерации, меры, направленные на установление личности виновного в этом преступлении и привлечение его к уголовной ответственности в закрепленном уголовно-процессуальном законом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части шестой статьи 144, пункта 3 части первой статьи 145, частей первой и второй статьи 319 УПК Российской Федерации, определяющие полномочия судьи по проверке заявления потерпевшего по делу частного обвинения и оказанию сторонам помощи в собирании доказательств,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