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270932-П/2017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Марьина Владимира Васильевича на нарушение его конституционных прав пунктом 2 статьи 43, частью первой статьи 79,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Л.О.Красавчиковой, С.П.Маврина, Н.В.Мельникова, Ю.Д.Рудкина, О.С.Хохряковой, В.Г.Ярославцева, рассмотрев вопрос о возможности принятия жалобы гражданина В.В.Марьина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Марьина Владимира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