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289395-П/2017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Катаева Максима Владимировича на нарушение его конституционных прав статьями 4018 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М.В.Катаева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судебного заседания суда апелляционной инстанции гражданину М.В.Катаеву было отказано в удовлетворении ходатайства о назначении повторной комиссионной судебно-медицинской экспертизы. Впоследствии определением этого суда вынесенный в отношении него обвинительный приговор изменен в части времени совершения преступления, а в остальном – оставлен без изменения. Постановлениями судей верховного суда республики в составе Российской Федерации и Верховного Суда Российской Федерации от 16 мая 2016 года и от 21 октября 2016 года соответственно, с последним из которых согласился заместитель 2 Председателя Верховного Суда Российской Федерации (решение от 28 ноября 2016 года), в передаче кассационных жалоб осужденного для рассмотрения в судебном заседании судов кассационной инстанции отказано.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4018 УПК Российской Федерации, являясь частью механизма пересмотра вступивших в законную силу судебных решений в кассационном порядке, закрепляет, что судьи, указанные в статье 4017 этого Кодекса, изучают кассационные жалобу, представление по документам, приложенным к ним, либо по материалам истребованного судьей уголовного дела (часть первая), по результатам чего выносят постановление либо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решений в кассационном порядке (при этом кассационные жалоба, представление и копии обжалуемых судебных постановлений остаются в суде кассационной инстанции), либо о передаче кассационных жалобы, представления с уголовным делом для рассмотрения в судебном заседании суда кассационной инстанции (часть вторая).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Катаева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