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ноября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100 Регламента Правительства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В.Г.Стрекозова, судей Н.С.Бондаря, Г.А.Гаджиева, Л.О.Красавчиковой, С.П.Маврина, Ю.Д.Рудкина, А.Я.Сливы, Б.С.Эбзеева, В.Г.Ярославцева, с участием представителя Государственной Думы Томской области как стороны, обратившейся в Конституционный Суд Российской Федерации с запросом, – исполняющего обязанности председателя Государственной Думы Томской области Г.А.Шамина и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2) Конституции Российской Федерации, подпунктом «а» пункта 1 части первой и частью третьей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100 Регламента Правительства Российской Федерации. 2 Поводом к рассмотрению дела явился запрос Государственной Думы Томской области о проверке конституционности пункта 100 Регламента Правительства Российской Федерации, утвержденного постановлением Правительства Российской Федерации от 1 июня 2004 года № 260 «О Регламенте Правительства Российской Федерации и Положении об Аппарате Правительства Российской Федерации». Заслушав сообщение судьи-докладчика Б.С.Эбзеева, объяснения представителей сторон, мнение специалиста – доктора юридических наук А.С.Автономова, выступление приглашенного в заседание представителя от Совета Федерации – Е.В.Виноградовой,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100 Регламента Правительства Российской Федерации законопроект, поступивший на заключение в Правительство без финансово-экономического обоснования и иных необходимых материалов, возвращается Аппаратом Правительства субъекту права законодательной инициативы с сообщением причин, по которым невозможно представить заключение. По мнению заявителя, названная норма нарушает право законодательной инициативы субъектов, уполномоченных на его осуществление Конституцией Российской Федерации, в частности законодательных (представительных) органов субъектов Российской Федерации, и тем самым не соответствует ее статье 104. Поскольку пункт 100 Регламента Правительства Российской Федерации входит в состав единого регулятивного комплекса, образуемого положениями Федерального конституционного закона «О Правительстве Российской Федерации», Регламента Государственной Думы Федерального Собрания Российской Федерации и других нормативных правовых актов, призванными – на основании Конституции Российской Федерации и в 3 развитие ее установлений – определять условия и порядок реализации указанными субъектами принадлежащего им в силу статьи 104 (часть 1) Конституции Российской Федерации права законодательной инициативы, предметом рассмотрения Конституционного Суда Российской Федерации по настоящему делу является пункт 100 Регламента Правительства Российской Федерации, оцениваемый с учетом его места в общей системе правового регулирования законодательного процесса.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устанавливая, что единственным источником власти в Российской Федерации является ее многонациональный народ, определяет, что народ осуществляет свою власть как непосредственно, так и через органы государственной власти и органы местного самоуправления (статья 3, части 1 и 2). Государственная власть в Российской Федерации, согласно Конституции Российской Федерации, осуществляется на основе разделения на законодательную, исполнительную и судебную (статья 10), а также в соответствии с установленным Конституцией Российской Федерации разграничением предметов ведения и полномочий между Российской Федерацией и ее субъектами (статьи 71–73). В Российской Федерации государственную власть осуществляют учрежденные Конституцией Российской Федерации и легитимируемые волей народа или иными установленными ею способами органы, в частности законодательную власть, согласно статье 11 (части 1 и 2) Конституции Российской Федерации, осуществляют Федеральное Собрание (Совет Федерации и Государственная Дума) и законодательные (представительные) органы субъектов Российской Федерации путем принятия законов и иных нормативных правовых актов. При этом Государственной Думой принимаются федеральные законы, а законодательное регулирование по предметам ведения субъектов Российской Федерации и предметам совместного ведения Российской Федерации и субъектов Российской Федерации в пределах полномочий последних относится к компетенции органов законодательной власти субъектов Российской Федерации. 4 Закрепленная Конституцией Российской Федерации организационная и функциональная самостоятельность органов законодательной власти предопределяет конституционно-правовой статус законодательных (представительных) органов субъектов Российской Федерации и, соответственно, их участие в федеральном законотворчестве, которое осуществляется в различных формах, предусмотренных Конституцией Российской Федерации и федеральными законами. В частности, в силу статьи 104 (часть 1) Конституции Российской Федерации они наделены правом законодательной инициативы, что служит поддержанию единства системы государственной власти как одной из основ федеративного устройства Российской Федерации и стабильности ее конституционного строя (статья 5, часть 3, Конституции Российской Федерации) как условия реализации публичной властью преследуемых Конституцией Российской Федерации целей и способа обеспечения конституционных ценностей. Наделение Конституцией Российской Федерации правом законодательной инициативы законодательных (представительных) органов субъектов Российской Федерации согласуется с закрепленными ею принципами народовластия, федерализма, равноправия субъектов Российской Федерации во взаимоотношениях с федеральными органами государственной власти и между собой, а также разграничения предметов ведения между Российской Федерацией и ее субъектами, по которым органы законодательной власти Российской Федерации и органы законодательной власти субъектов Российской Федерации принимают, соответственно, федеральные законы и законы субъектов Российской Федерации (статья 3, часть 1; статья 5, части 3 и 4; статьи 10, 71–73 и 76). Таким образом, законодательные (представительные) органы субъектов Российской Федерации в предусмотренных Конституцией Российской Федерации пределах участвуют в федеральном законодательном процессе в силу своего конституционно-правового статуса, а предоставленное им право законодательной инициативы – поскольку оно осуществляется в 5 соответствии с указанными конституционными принципами, с соблюдением конституционных целей и в установленных Конституцией Российской Федерации пределах – не может ограничиваться. Исходя из вытекающего из Конституции Российской Федерации требования обязательности для всех органов публичной власти основных направлений внутренней и внешней политики государства, определяемых в соответствии с ее статьей 80 (часть 3), все субъекты права законодательной инициативы, наделенные властными полномочиями, включая законодательные (представительные) органы субъектов Российской Федерации, обязаны в процессе осуществления своих полномочий действовать таким образом, чтобы не ставить под угрозу стабильность установленных Конституцией Российской Федерации государственно- правовых форм жизнедеятельности общества и должный баланс общественных интересов. Этим обусловливается и необходимость взаимодействия и координации деятельности участников законодательного процесса на различных его стадиях, включая стадию законодательной инициативы. Само же закрепленное Конституцией Российской Федерации право законодательной инициативы, в частности осуществляемое в форме внесения в Государственную Думу разработанных их инициаторами проектов федеральных законов, как имеющее в силу статьи 15 (часть 1) Конституции Российской Федерации прямое действие, реализуется законодательными (представительными) органами субъектов Российской Федерации на равных основаниях, самостоятельно, в установленных Конституцией Российской Федерации пределах и с соблюдением вытекающих из нее требований.</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Проекты федеральных законов (законопроекты) по предметам ведения Российской Федерации и (или) совместного ведения Российской Федерации и субъектов Российской Федерации вносятся только в Государственную Думу – единственный орган государственной власти, уполномоченный Конституцией Российской Федерации (статья 105, часть 1) 6 на принятие федеральных законов, причем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 (статья 104, части 2 и 3). Содержание понятия «внесение законопроекта» – по смыслу Конституции Российской Федерации и с учетом презюмируемых ею добросовестности субъектов права законодательной инициативы и рациональности самого законодательного процесса – не может сводиться к представлению в Государственную Думу текста законопроекта: реализуя право законодательной инициативы, законодательный (представительный) орган субъекта Российской Федерации вступает в процесс принятия федерального закона, в котором также участвуют другие субъекты этого процесса, права и обязанности которых взаимосвязаны, а их осуществление влечет определенные последствия, при том что само принятие федерального закона обусловлено выполнением всеми участниками данного процесса своих обязанностей, прямо предусмотренных Конституцией Российской Федерации либо проистекающих из логики конституционного регулирования. Из этого следует допустимость предъявления к инициатору законопроекта требования о должном обосновании предлагаемого к принятию проекта федерального закона, необходимом для его адекватного восприятия и оценки в процессе формирования воли федерального законодателя. Конституционному праву законодательной инициативы субъектов, перечисленных в статье 104 (часть 1) Конституции Российской Федерации, корреспондирует конституционная обязанность Государственной Думы принять, по общему правилу, законопроект с целью дальнейшей организации законодательного процесса (статья 104, часть 2, Конституции Российской Федерации). 7 При этом Конституция Российской Федерации непосредственно не устанавливает ни условия и порядок реализации управомоченными субъектами принадлежащего им права законодательной инициативы, ни какие-либо требования к законопроекту или его инициатору. Исключение составляют законопроекты, указанные в части 3 статьи 104 Конституции Российской Федерации, которые могут быть внесены в Государственную Думу только при наличии заключения Правительства Российской Федерации, являющегося в таких случаях участником процесса реализации права законодательной инициативы в силу прямого указания Конституции Российской Федерации. Поэтому при отсутствии заключения Правительства Российской Федерации данная инициатива, по буквальному смыслу Конституции Российской Федерации, еще не может квалифицироваться как законодательная, а сами законопроекты – поскольку они поступили в Государственную Думу, что, в частности, не исключается Федеральным конституционным законом «О Правительстве Российской Федерации», согласно которому соответствующие заключения Правительством Российской Федерации направляются как субъекту права законодательной инициативы, так и в Государственную Думу (часть пятая статьи 36), – в системе действующего правового регулирования не являются законопроектами, внесенными в Государственную Думу. Тем самым Конституция Российской Федерации обязывает субъекты права законодательной инициативы до внесения в Государственную Думу законопроекта из числа указанных в части 3 статьи 104 Конституции Российской Федерации представить его в Правительство Российской Федерации для получения заключения и одновременно предусматривает обязанность Правительства Российской Федерации, участвующего в процессе реализации права законодательной инициативы, давать заключения на такие законопроекты. Таким образом, реализация права законодательной инициативы по законопроектам, указанным в части 3 статьи 104 Конституции Российской 8 Федерации, осуществляется в два этапа, на каждом из которых участники данного процесса обладают взаимообусловленными правами и обязанностями. В частности, с тем чтобы управомоченные субъекты могли реализовать предоставленное им Конституцией Российской Федерации право законодательной инициативы, Правительство Российской Федерации не вправе отказаться от исполнения возложенной на него Конституцией Российской Федерации обязанности давать заключения на соответствующие законопроекты. При этом пределы и нормативное содержание данной обязанности – в силу ее конституционно-правовой природы – не могут устанавливаться ее носителем, т.е. Правительством Российской Федерации. Конституция Российской Федерации устанавливает, что Правительство Российской Федерации обеспечивает наряду с Президентом Российской Федерации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 (статья 78, часть 4), осуществляет исполнительную власть Российской Федерации (статья 110, часть 1),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осуществляет иные полномочия, возложенные на него Конституцией Российской Федерации, федеральными законами, указами Президента Российской Федерации (статья 114, пункты «а», «ж» части 1). Именно с целью гарантирования соответствующей требованиям Конституции Российской Федерации реализации полномочий федеральной государственной власти, условиями чего являются бюджетная обеспеченность этих полномочий и сбалансированность доходов и расходов федерального бюджета, Конституция Российской Федерации обязывает Правительство Российской Федерации, учрежденное в качестве коллегиального органа государственной власти, осуществляющего исполнительную власть Российской Федерации (статья 110), давать 9 заключения на проекты федеральных законов, указанных в части 3 ее статьи 104. Такие заключения являются формой официального информирования Правительством Российской Федерации Государственной Думы уже на начальной стадии законодательного процесса о возможных последствиях принятия соответствующих законопроектов, что призвано способствовать адекватному формированию воли законодателя, выражаемой в федеральном законе. Из этого следует, что адресатами обязанности Правительства Российской Федерации давать заключения на законопроекты, указанные в части 3 статьи 104 Конституции Российской Федерации, являются как субъект права законодательной инициативы – инициатор соответствующего законопроекта, так и Государственная Дума. В прямой нормативной связи с приведенными положениями Конституции Российской Федерации находится Федеральный конституционный закон «О Правительстве Российской Федерации», в том числе часть пятая его статьи 36, обязывающая Правительство Российской Федерации давать письменные заключения на предусмотренные в статье 104 (часть 3) Конституции Российской Федерации законопроекты в срок до одного месяца со дня поступления законопроекта в Правительство Российской Федерации (по согласованию с соответствующим субъектом права законодательной инициативы этот срок может быть продлен). Аналогичное нормативное положение содержится в Регламенте Правительства Российской Федерации (пункт 95). Конституция Российской Федерации не связывает реализацию законодательной инициативы соответствующим субъектом с характером даваемого Правительством Российской Федерации заключения, т.е. с тем, поддерживает оно предложенный законопроект или нет. Правительство Российской Федерации не ограничено в своем праве давать оценку законопроектам, указанным в части 3 статьи 104 Конституции Российской Федерации, однако отрицательная оценка законопроекта, свидетельствующая 10 об отсутствии его поддержки со стороны Правительства Российской Федерации, должным образом мотивированная и опирающаяся на объективные расчетные данные, не может блокировать осуществление управомоченными субъектами права законодательной инициативы, принадлежащего им в силу Конституции Российской Федерации и составляющего существенный элемент их конституционно-правового статуса, и потому не может служить препятствием для внесения законопроекта в Государственную Думу. Таким образом, наличие заключения Правительства Российской Федерации именно на соответствующий законопроект, подпадающий под установленную частью 3 статьи 104 Конституции Российской Федерации квалификацию, является предусмотренным непосредственно Конституцией Российской Федерации условием реализации права законодательной инициативы, которая, однако, не зависит от характера указанного заключения. У субъекта права законодательной инициативы сохраняется возможность внести свой законопроект с отрицательным заключением и собственными поясняющими материалами непосредственно в Государственную Думу. Принятие же или отклонение законопроекта – прерогатива Государственной Думы, пределы усмотрения которой при осуществлении принадлежащих ей полномочий по реализации законодательной функции Федерального Собрания установлены Конституцией Российской Федерации. Иное истолкование, допускающее, что отрицательное заключение Правительства Российской Федерации на проект федерального закона влечет невозможность его внесения в Государственную Думу и рассмотрения ею, означало бы лишение Государственной Думы как федерального законодательного органа государственной власти конституционной самостоятельности и вопреки смыслу статьи 10 Конституции Российской Федерации поставило бы реализацию принадлежащего законодательным (представительным) органам субъектов Российской Федерации 11 конституционного права законодательной инициативы в зависимость от усмотрения Правительства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Регламент Государственной Думы, обязывая субъекты права законодательной инициативы представлять при внесении соответствующих законопроектов в Государственную Думу их финансово-экономическое обоснование, как и Регламент Правительства Российской Федерации, обусловливая выполнение обязанности, возложенной частью 3 статьи 104 Конституции Российской Федерации на Правительство Российской Федерации, представлением финансово-экономического обоснования инициатором законопроекта, не конкретизируют, однако, содержание этого понятия. Его определение дается в утвержденных постановлением Правительства Российской Федерации от 2 августа 2001 года № 576 Основных требованиях к концепции и разработке проектов федеральных законов, согласно пункту 12 которых это документ, содержащий финансово- экономическую оценку законопроекта, в том числе расчетные данные об изменении размеров доходов и расходов федерального бюджета, а также определяющий источники финансирования расходов по реализации будущего закона. Именно в таком значении понятие «финансово-экономическое обоснование» используется в пункте 100 Регламента Правительства Российской Федерации, а также в находящемся во взаимосвязи с ним пункте 99, согласно которому законопроект, поступивший на заключение в Правительство Российской Федерации от субъекта права законодательной инициативы с финансово-экономическим обоснованием и иными необходимыми материалами, в 2-дневный срок направляется Аппаратом Правительства Российской Федерации для подготовки проекта заключения в соответствующие федеральные органы исполнительной власти. Приведенные положения Регламента Правительства Российской Федерации (содержавшиеся и в ранее действовавших его редакциях, утвержденных постановлениями Правительства Российской Федерации от 18 15 июня 1998 года № 604 и от 5 октября 2000 года № 760, которыми возможность принятия решения о возвращении законопроекта его инициатору Аппаратом Правительства Российской Федерации не предусматривалась) не только налагают на субъект права законодательной инициативы обязанность представлять финансово-экономическое обоснование законопроекта, но и допускают определение полноты такого обоснования – документа, непосредственно не предусмотренного Конституцией Российской Федерации и не легитимированного волей федерального законодателя, – исключительно по усмотрению Аппарата Правительства Российской Федерации, образованного для обеспечения деятельности Правительства Российской Федерации и организации контроля за выполнением органами исполнительной власти принятых им решений (пункт 1 Положения об Аппарате Правительства Российской Федерации). Тем самым искажается конституционно-правовая природа заключения Правительства Российской Федерации по законопроектам, указанным в части 3 статьи 104 Конституции Российской Федерации, поскольку ему, по существу, придается характер обязательной оценки финансово- экономической целесообразности законопроекта, а неопределенность самого понятия «финансово-экономическое обоснование законопроекта» может повлечь неравенство субъектов права законодательной инициативы в реализации этого права. Применительно к законодательным (представительным) органам субъектов Российской Федерации такое неравенство означает и нарушение закрепленного статьей 5 (часть 4) Конституции Российской Федерации равноправия всех субъектов Российской Федерации между собой в их взаимоотношениях с федеральными органами государственной власти. Следовательно, внесение в Государственную Думу законопроекта из числа указанных в части 3 статьи 104 Конституции Российской Федерации Регламентом Правительства Российской Федерации ставится в зависимость не от воли субъекта права законодательной инициативы, а от одностороннего 16 усмотрения Правительства Российской Федерации или даже его Аппарата; при этом Государственная Дума, по существу, лишается возможности принимать к рассмотрению законопроекты, подготовленные к внесению, и тем самым – конституционной самостоятельности в осуществлении полномочий, принадлежащих ей как палате Федерального Собрания при реализации законодательной функции. Между тем конкретизация нормативного содержания конституционного права законодательной инициативы управомоченных субъектов, включая определение условий и порядка его реализации как стадии законодательного процесса, исходя из логики конституционного регулирования и системного толкования положений Конституции Российской Федерации (статья 10; статья 71, пункт «а»; статья 76, части 1 и 2), не может осуществляться нормативным актом, уровень которого ниже федерального закона. В связи с этим федеральному законодателю надлежит осуществить соответствующее регулирование, как того требует статья 80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находящийся в общей системе правового регулирования федерального законодательного процесса пункт 100 Регламента Правительства Российской Федерации по форме, содержанию, а также с точки зрения установленного Конституцией Российской Федерации разделения государственной власти на законодательную, исполнительную и судебную не соответствует Конституции Российской Федерации, ее статьям 10 и 104. Исходя из изложенного и руководствуясь частями первой и второй статьи 71, статьями 72, 74, 75, 79, 80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10 и 104, находящийся в общей системе правового регулирования федерального законодательного процесса пункт 100 Регламента Правительства Российской Федерации, утвержденного постановлением Правительства Российской Федерации от 1 июня 2004 года № 260 «О Регламенте Правительства Российской Федерации и Положении об Аппарате Правительства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