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декабря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208 Гражданского процессуального кодекса РСФСР в связи с жалобами граждан Г.В.Истомина, А.М.Соколова, И.Т.Султанова, М.М.Хафизова и А.В.Штанина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Ю.М.Данилова, Л.М.Жарковой, Г.А.Жилина, Н.В.Селезнева, В.Г.Стрекозова, О.С.Хохряковой, с участием граждан А.М.Соколова и М.М.Хафизова, представителя гражданина Г.В.Истомина - адвоката В.А.Плахотнюка, представителя Совета Федерации - адвоката В.Ю.Бакшинскаса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208 ГПК РСФСР. Поводом к рассмотрению дела явились жалобы граждан Г.В.Истомина, А.М.Соколова, И.Т.Султанова, М.М.Хафизова и А.В.Штанина на нарушение частью второй статьи 208 ГПК РСФСР их конституционных прав и свобод. Основанием к рассмотрению дела явилась обнаружившаяся неопределенность в вопросе о том, соответствует ли содержащаяся в ней норма, примененная в делах заявителей, Конституции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объяснения сторон и их представителей, выступления приглашенных в заседание представителей: от Правительства Российской Федерации - полномочного представителя Правительства Российской Федерации в Конституционном Суде Российской Федерации М.Ю.Барщевского, от Верховного Суда Российской Федерации - судьи Верховного Суда Российской Федерации М.Н.Лаврентьевой, от Центральной избирательной комиссии Российской Федерации - И.О.Соломонидиной, от Генеральной прокуратуры Российской Федерации - М.Г.Белан,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свободы человека и гражданина как высшая ценность, согласно Конституции Российской Федерации,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2 и 18). Гарантируя каждому судебную защиту его прав и свобод, Конституция Российской Федерации в качестве одного из существенных элементов права на судебную защиту предусматривает возможность обжалования в суд решений и действий (или бездействия) органов государственной власти и должностных лиц (статья 46, части 1 и 2). Раскрывая конституционное содержание права на судебную защиту применительно к конкретным видам судопроизводства,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статьям 3 (часть 3) и 32 (части 1 и 2) Конституции Российской Федерации свободные выборы наряду с референдумом являются высшим непосредственным выражением власти народа;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а также участвовать в референдуме. Данные конституционные положения согласуются со статьей 3 Протокола № 1 к Конвенции о защите прав человека и основных свобод и пунктом "b" статьи 25 Международного пакта о гражданских и политических правах, согласно которому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Эти положения реализуются прежде всего (в силу статьи 71, пункт "в" Конституции Российской Федерации) путем соответствующего законодательного регулирования, устанавливающего конкретное содержание избирательных прав, основные гарантии их осуществления, а также принципы проведения в Российской Федерации выборов и референдумов. Принцип свободного волеизъявления народа на выборах предполагает предоставление надлежащих гарантий реализации избирательного права (активного и пассивного) всему 4 избирательному корпусу на основе баланса публичных и частных интересов в соответствии с предписаниями Конституции Российской Федерации (статьи 1, 2, 3, 17 и 32). Необходимым условием демократического и правового характера органов государственной власти и местного самоуправления в Российской Федерации является периодичность выборов, обеспечиваемая проведением их в строго установленные сроки и судебным контролем за их осуществлением. Специальный порядок судебного обжалования решений и действий (бездействия) органов государственной власти, органов местного самоуправления, избирательных комиссий и их должностных лиц призван защищать конституционные права граждан от различных нарушений, которые в отдельных случаях могут повлечь искажение самого принципа свободного волеизъявления народа на выборах, что ставит под сомнение их конституционную ценность и является основанием для признания их недействительными. Так, в целях оперативного разрешения разногласий и правовых конфликтов, возникающих в ходе избирательной кампании, Федеральным законом "Об основных гарантиях избирательных прав и права на участие в референдуме граждан Российской Федерации" предусматриваются, в частности, сокращенные сроки рассмотрения судами жалоб на нарушение избирательных прав граждан названными участниками избирательного процесса (статья 63).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части второй статьи 208 ГПК РСФСР о немедленном после провозглашения вступлении в законную силу судебных решений по делам о нарушении избирательных прав граждан (за исключением решений, вынесенных по делам об оспаривании результатов выборов или результатов референдумов) означает их безусловное немедленное исполнение. Данная норма, по своему буквальному смыслу, распространяется на решения, вынесенные как до голосования, так и после него, и во взаимосвязи с частью первой статьи 283 ГПК РСФСР, допускающей обжалование и опротестование в кассационном порядке лишь не вступивших в законную силу решений судов, исключает кассационное обжалование таких решений. Применительно к решениям, выносимым непосредственно перед голосованием или в день голосования, а также связанным с такими нарушениями избирательных процедур, которые не затрагивают существо избирательных прав граждан, не препятствуют свободному волеизъявлению народа на выборах и в силу этого не влияют на их результаты, общий порядок вступления судебных решений в законную силу - по истечении срока, предусмотренного на подачу кассационной жалобы или протеста, или после рассмотрения дела вышестоящим судом, или после нового рассмотрения (часть первая статьи 208, статьи 284 и 284 1 ГПК РСФСР) - приводил бы к неоправданному затягиванию избирательного процесса, несоблюдению законодательно установленных сроков проведения последовательных избирательных действий, в своей совокупности гарантирующих осуществление народовластия и право граждан избирать и быть избранными в органы государственной власти и органы местного самоуправления (статьи 3 и 32, часть 2, Конституции Российской Федерации). Исходя из этого законодатель в целях обеспечения стабильности избирательного процесса, свободного волеизъявления народа на выборах и эффективной судебной защиты избирательных прав граждан может предусмотреть особые сроки для рассмотрения дел о нарушениях избирательных прав граждан, а также для обжалования и пересмотра состоявшихся по этим делам судебных решений. Такое регулирование, как предполагающее право гражданина на пересмотр его дела вышестоящей судебной инстанцией, поскольку им обеспечивается своевременное устранение судебной ошибки и тем самым гарантируется реальное восстановление нарушенных прав, отвечало бы требованиям справедливого и эффективного правосудия. Принимая Федеральный закон от 7 августа 2000 года "О внесении изменений и дополнений в Гражданский процессуальный кодекс РСФСР", которым в статью 208 ГПК РСФСР была включена оспариваемая норма, законодатель, как следует из представленных Конституционному Суду Российской Федерации материалов, руководствовался стремлением способствовать проведению избирательных кампаний в строго определенные сроки путем оперативного рассмотрения судами соответствующих дел и немедленного исполнения вынесенных ими решений. Однако, исключив возможность обжалования в кассационном порядке судебных решений по всем делам, не связанным с оспариванием результатов выборов или референдумов, он нарушил баланс конституционно защищаемых ценностей, поскольку таким регулированием полная и эффективная судебная защита избирательных прав граждан даже в случае их существенного ущемления, влекущего искажение свободного волеизъявления избирателей, не гарантируется. При этом, нарушив системное единство гражданско-процессуальных норм, ранее обеспечивавшее кассационное обжалование судебных решений по любым делам о нарушениях 5 избирательных прав граждан (статья 282 ГПК и др.), оспариваемая норма создала препятствия для выявления и устранения судебной ошибки и тем самым - для восстановления нарушенных избирательных прав, поскольку факты, установленные вступившим в законную силу решением суда по одному гражданскому делу, не доказываются вновь при разбирательстве других гражданских дел, в которых участвуют те же лица (часть вторая статьи 55 ГПК РСФСР), и поскольку по вступлении решения в законную силу стороны и другие лица, участвовавшие в деле, а также их правопреемники не могут вновь заявлять в суде те же исковые требования, на том же основании, а также оспаривать в другом процессе установленные судом факты и правоотношения (часть третья статьи 208 ГПК РСФСР). Дефекты регулирования, сложившегося в результате принятия оспариваемой нормы, не могут быть компенсированы при рассмотрении дел в порядке надзора, поскольку возбуждение производства в этой стадии обусловлено не волеизъявлением гражданина, права которого нарушаются, а решением соответствующих должностных лиц, при том что объем процессуальных прав сторон, участвующих в деле, значительно ограничен по сравнению с кассационной инстанцией. Таким образом, положение части второй статьи 208 ГПК РСФСР, на основании которого во всех случаях, без предусмотренных законом конституционно обусловленных оснований, исключается возможность обжалования в кассационном порядке судебных решений по не связанным с оспариванием результатов выборов или референдумов делам о нарушениях избирательных прав граждан, не соответствует Конституции Российской Федерации, ее статьям 32 (часть 2), 46 (части 1 и 2) и 55 (часть 3).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32 (часть 2), 46 (части 1 и 2) и 55 (часть 3) положение части второй статьи 208 ГПК РСФСР, на основании которого исключается возможность обжалования в кассационном порядке судебных решений по не связанным с оспариванием результатов выборов или референдумов делам о нарушениях избирательных прав граждан.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Г.В.Истомина, А.М.Соколова, И.Т.Султанова, М.М.Хафизова и А.В.Штанина подлежат пересмотру в установленном законом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