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495111-З/2020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Вотчала Алексея Яковлевича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Н.В.Мельникова, Ю.Д.Рудкина, В.Г.Ярославцева, рассмотрев вопрос о возможности принятия жалобы гражданина А.Я.Вотчала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А.Я.Вотчал, осужденный за совершение преступления, просит признать не соответствующими статьям 21 (часть 1), 45 (часть 2), 46 (части 1 и 2), 49 (части 1 и 3), 50 (части 2 и 3) и 56 (часть 3) Конституции Российской Федерации часть третью, пункты 5 и 11 части четвертой статьи 47 «Обвиняемый», статьи 75 «Недопустимые доказательства», 195 «Порядок назначения судебной экспертизы», 198 «Права подозреваемого, обвиняемого, потерпевшего, свидетеля при назначении и производстве судебной экспертизы», 204 «Заключение эксперта», части первую и вторую статьи 4018 «Действия суда кассационной инстанции при поступлении уголовного дела с кассационными жалобой, представлением», часть третью статьи 40114 2 «Решение суда кассационной инстанции» 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Федерации. По мнению А.Я.Вотчала, данные нормы предоставляют судьям суда кассационной инстанции, которые – как он утверждает – не могут рассматриваться в таком качестве, неограниченное усмотрение в ходе предварительного изучения кассационных жалоб, а также допускают произвольное отклонение доводов заявителя и умолчание о правовых мотивах отказа в удовлетворении требований, тем самым лишая его судебной защиты. Кроме того, он указывает на неопределенность понятия «существенные нарушения уголовного и (или) уголовно-процессуального закона, повлиявшие на исход дела», содержащегося в части первой статьи 40115 УПК Российской Федерации, которая привела к его осуждению с существенным нарушением оспариваемых им норм.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Вотчала Алексея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