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432156-П/2019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Кухаренко Виктора Михайловича на нарушение его конституционных прав частью первой1 статьи 63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гражданина В.М.Кухаренко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частично измененным определением суда апелляционной инстанции, гражданин В.М.Кухаренко осужден за совершение преступления; при этом обстоятельством, отягчающим наказание, признано совершение преступления в состоянии алкогольного опьянения. Постановлением судьи Верховного Суда Российской Федерации от 4 июня 2019 года отказано в передаче для рассмотрения в судебном заседании суда кассационной инстанции жалобы осужденного о пересмотре 2 вынесенных в его отношении судебных решений и подтверждена их правомерность. В.М.Кухаренко утверждает, что часть первая1 статьи 63 «Обстоятельства, отягчающие наказание» УК Российской Федерации не соответствует Конституции Российской Федерации, ее статьям 21, 46 (части 1 и 2), 50 (часть 2), 53, 56 (часть 3), 118 (часть 1), 120 (часть 1) и 123 (часть 3), поскольку фактически допускает возможность своего произвольного применения, позволяя суду бездоказательно, исходя лишь из собственного усмотрения делать вывод о влиянии алкогольного опьянения подсудимого на совершение инкриминированного преступления.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Формулируя общие признаки субъекта преступления, федеральный законодатель предусмотрел в статье 23 УК Российской Федерации, что лицо, совершившее преступление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 подлежит уголовной ответственности (тем самым физиологическое алкогольное опьянение не отнесено к состоянию невменяемости). Более того, в силу части первой1 статьи 63 данного Кодекса в зависимости от характера и степени общественной опасности преступления, обстоятельств его совершения и личности виновного суд может признать отягчающим обстоятельством совершение преступления в состоянии опьянения, вызванном употреблением названных средств и веществ. Следовательно, установление факта совершения преступления в состоянии опьянения не исключает уголовную ответственность, но может учитываться при ее индивидуализации (Постановление Конституционного Суда Российской Федерации от 25 апреля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Кухаренко Виктора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