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295982-П/2017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Бакина Константина Анатольевича на нарушение его конституционных прав частью первой статьи 4129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С.П.Маврина, Н.В.Мельникова, О.С.Хохряковой, В.Г.Ярославцева, рассмотрев вопрос о возможности принятия жалобы гражданина К.А.Бакина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15 ноября 2016 года, оснований для отмены которого не усмотрел заместитель Председателя того же Суда (решение от 15 марта 2017 года), было отказано в передаче для рассмотрения в судебном заседании Президиума Верховного Суда Российской Федерации надзорной жалобы отбывающего наказание в виде пожизненного лишения свободы гражданина К.А.Бакина, в которой помимо прочего утверждалось о нарушении в 1999 году, т.е. в период действия Уголовно-процессуального 2 кодекса РСФСР, права осужденного на получение квалифицированной юридической помощи в суде кассационной (второй) инстанции.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4 УПК Российской Федерации при производстве по уголовному делу применяется уголовно-процессуальный закон, действующий во время производства соответствующего процессуального действия или принятия процессуального решения. По этому же правилу оцениваются факты и обстоятельства, имеющие место в период совершения соответствующего процессуального действия или принятия процессуального решения, поскольку конкретное правоотношение также возникает, протекает, прекращается в конкретный промежуток времени (определения Конституционного Суда Российской Федерации от 19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Бакина Константина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