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479052-П/2020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Калиной Рачии Миннигалимовны на нарушение ее конституционных прав частью первой статьи 127 и частью первой статьи 392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рассмотрев вопрос о возможности принятия жалобы гражданки Р.М.Калиной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Р.М.Калина оспаривает конституционность следующих положений Трудового кодекса Российской Федерации: части первой статьи 127, согласно которой при увольнении работнику выплачивается денежная компенсация за все неиспользованные отпуска; части первой статьи 392 в редакции, действовавшей до вступления в силу Федерального закона от 16 декабря 2019 года № 439-ФЗ, согласно которой работник имеет право обратиться в суд за разрешением индивидуального трудового спора в течение трех месяцев со дня, когда он узнал или должен был 2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По мнению заявительницы, оспариваемые законоположения противоречат статьям 17 (часть 3), 19, 37 (часть 5), 46 (часть 1), 55 (части 2 и 3) и 79 Конституции Российской Федерации, поскольку по смыслу, придаваемому им правоприменительной практикой, позволяют работнику обратиться в суд с требованием о взыскании компенсации за неиспользованные отпуска только в течение 21 месяца после окончания того года, за который ему должен был быть предоставлен отпуск, и по истечении этого срока лишают работника, не использовавшего отпуск, возможности получить денежную компенсацию при увольнении, нарушая тем самым его конституционное право на отдых. Заявительница также указывает, что неоднозначное толкование оспариваемых норм в судебной практике свидетельствует об их правовой неопределенности и нарушении ими принципа равенства.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Калиной Рачии Миннигалимовны, поскольку по предмету обращения Конституционным Судом Российской Федерации ранее было вынесено постановление, сохраняющее свою силу.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