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30414-П/1994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8 мая 1994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первой и второй статьи 18, статьи 19 и части второй статьи 20 Федерального закона от 8 мая 1994 года "О статусе депутата Совета Федерации и статусе депутата Государственной Думы Федерального Собрания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В.А.Туманова, судей Э.М.Аметистова, Н.Т.Ведерникова, В.Д.Зорькина, В.О.Лучина, В.И.Олейника, В.Г.Стрекозова, О.С.Хохряковой, с участием представителя Президента Российской Федерации как стороны, направившей запрос в Конституционный Суд Российской Федерации, - М.А.Митюкова, представителей Федерального Собрания Российской Федерации как стороны, принявшей оспариваемый акт, - члена Совета Федерации Н.В.Федорова, депутатов Государственной Думы С.Н.Бабурина и Е.Б.Мизулиной,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частей первой и второй статьи 18, статьи 19 и части второй статьи 20 Федерального закона от 8 мая 1994 года "О статусе депутата Совета Федерации и статусе депутата Государственной Думы Федерального Собрания Российской Федерации". Поводом к рассмотрению дела явился запрос Президента Российской Федерации о проверке конституционности указанных положений названного Федерального закона. Основанием к рассмотрению дела явилась обнаружившаяся неопределенность в вопросе о том, соответствуют ли эти положения Конституции Российской Федерации. Заслушав сообщение судьи-докладчика В.Д.Зорькина, объяснения представителей сторон,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98 Конституции Российской Федерации члены Совета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(часть 1);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 (часть 2). 2 Неприкосновенность (парламентский иммунитет), закрепленная в статье 98 Конституции Российской Федерации, - один из основных элементов статуса парламентария, важнейшая правовая гарантия его деятельности. По своему содержанию это гарантия более высокого уровня по сравнению с общими конституционными гарантиями неприкосновенности личности. Она не является личной привилегией, а имеет публично-правовой характер, призвана служить публичным интересам, обеспечивая повышенную охрану законом личности парламентария в силу осуществляемых им государственных функций, ограждая его от необоснованных преследований, способствуя беспрепятственной деятельности парламентария и тем самым - парламента, их самостоятельности и независимости. Вместе с тем установления статьи 98 Конституции Российской Федерации являются определенным исключением из общей конституционной нормы о равенстве всех перед законом и судом (статья 19, часть 1), что обусловлено необходимостью конституционной защиты специального статуса парламентария как члена федерального представительного и законодательного органа.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98 Конституции Российской Федерации, определяя лишь общее направление и условия действия депутатской неприкосновенности, в целях обеспечения основ конституционного строя, связанных с осуществлением народовластия (статья 3 Конституции Российской Федерации), с разделением властей и самостоятельностью органов законодательной власти (статья 10 Конституции Российской Федерации), допускает возможность конкретизации ее положений в федеральном законодательстве. Часть первая статьи 18 Федерального закона "О статусе депутата Совета Федерации и статусе депутата Государственной Думы Федерального Собрания Российской Федерации", воспроизводя конституционные положения о депутатской неприкосновенности, о недопустимости задержания, ареста, обыска, а также личного досмотра депутата, предусматривает также невозможность привлечения его к уголовной или к административной ответственности, налагаемой в судебном порядке, и его допроса без согласия соответствующей палаты Федерального Собрания; часть вторая статьи 20 названного Закона устанавливает, что для получения согласия на привлечение депутата к уголовной или к административной ответственности, налагаемой в судебном порядке, кроме случаев задержания на месте преступления, а также на его арест и обыск Генеральный прокурор Российской Федерации вносит в соответствующую палату Федерального Собрания представление. Таким образом, федеральный закон устанавливает более широкий, чем указанный в Конституции Российской Федерации, перечень случаев, при которых парламентарий не может быть лишен неприкосновенности без согласия соответствующей палаты Федерального Собрания.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Особый порядок привлечения депутата к уголовной или к административной ответственности, налагаемой в судебном порядке, составляет одну из существенных черт парламентского иммунитета. По своей природе парламентский иммунитет предполагает наиболее полную защиту депутата при осуществлении им собственно депутатской деятельности (реализации депутатских полномочий, выполнении депутатских обязанностей). Его нельзя привлечь к уголовной и административной ответственности за высказанное мнение, позицию, выраженную при голосовании, и другие действия, соответствующие статусу депутата. Если же в связи с такими действиями депутатом были допущены нарушения, ответственность за которые предусмотрена федеральным законодательством, возбуждение уголовного дела, проведение дознания и предварительного следствия, досудебное производство по административным правонарушениям могут иметь место только в случае лишения его неприкосновенности. Это подтверждается и пунктом 9 раздела второго "Заключительные и переходные положения" Конституции Российской Федерации, по смыслу которого без лишения депутата неприкосновенности для него не может наступить ответственность за действия (или бездействие), связанные с выполнением депутатских обязанностей. Таким образом, оспариваемые заявителем положения части первой статьи 18 Федерального закона "О статусе депутата Совета Федерации и статусе депутата Государственной Думы Федерального Собрания Российской Федерации" о необходимости получения согласия соответствующей палаты Федерального Собрания на привлечение депутата к уголовной или к административной ответственности, налагаемой в судебном порядке, и на его допрос применительно к действиям по осуществлению депутатской деятельности, а также положения части второй статьи 20 названного Закона о внесении Генеральным прокурором Российской Федерации представления в соответствующую палату Федерального Собрания для получения такого согласия соответствуют Конституции Российской Федерации.</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Принимая решение о включении в закон тех или иных положений, касающихся депутатской 3 неприкосновенности, законодатель, однако, не может игнорировать общий смысл и цели этого правового института, а также не учитывать его место в системе норм Конституции Российской Федерации. Из смысла статьи 98 и пункта 9 раздела второго "Заключительные и переходные положения" Конституции Российской Федерации вытекает, что неприкосновенность парламентария не означает его освобождения от ответственности за совершенное правонарушение, в том числе уголовное или административное, если такое правонарушение совершено не в связи с осуществлением собственно депутатской деятельности. Расширительное понимание неприкосновенности в таких случаях вело бы к искажению публично-правового характера парламентского иммунитета и его превращению в личную привилегию, что означало бы, с одной стороны, неправомерное изъятие из конституционного принципа равенства всех перед законом и судом (статья 19, часть 1), а с другой - нарушение конституционных прав потерпевших от преступлений и злоупотреблений властью (статья 52). Поэтому с соблюдением ограничений, предусмотренных статьей 98 Конституции Российской Федерации, в отношении парламентария допустимо осуществление судопроизводства на стадии дознания и предварительного следствия или производства по административным правонарушениям вплоть до принятия решения о передаче дела в суд в соответствии с положениями УК и УПК Российской Федерации, Кодекса Российской Федерации об административных правонарушениях без согласия соответствующей палаты Федерального Собрания. Вместе с тем это не означает лишение парламентария неприкосновенности. По смыслу статьи 98 (часть 2) Конституции Российской Федерации, следственные действия в отношении членов Совета Федерации и депутатов Государственной Думы должны осуществляться под непосредственным надзором Генерального прокурора Российской Федерации, ибо именно он вносит в соответствующую палату Федерального Собрания представление о лишении парламентария неприкосновенности. И если по завершении предварительного следствия Генеральный прокурор Российской Федерации придет к выводу о необходимости передать дело об уголовном или административном судебном преследовании в суд, он должен незамедлительно внести представление в соответствующую палату Федерального Собрания. Если палата, рассмотрев представление, установленным большинством голосов не примет на основании имеющихся материалов решения о лишении депутата неприкосновенности, вопрос о его предании суду снимается. Без согласия палаты судебное разбирательство не может иметь места. Таким образом, оспариваемые положения части первой статьи 18 и части второй статьи 20 Федерального закона "О статусе депутата Совета Федерации и статусе депутата Государственной Думы Федерального Собрания Российской Федерации" применительно к действиям, не связанным с осуществлением депутатской деятельности, не соответствуют Конституции Российской Федерации, ее статьям 15 (часть 1), 19 (часть 1), 52, 98, в той мере, в какой эти положения препятствуют возбуждению уголовного дела, проведению дознания и предварительного следствия, досудебному производству по административным правонарушениям. Что же касается таких предусмотренных статьей 98 (часть 1) Конституции Российской Федерации мер, как задержание, арест, обыск, личный досмотр, то для их применения на более ранних стадиях уголовного или административного производства, в том числе при его возбуждении, в любом случае требуются представление Генерального прокурора Российской Федерации и согласие соответствующей палаты Федерального Собрания. Положения части первой статьи 18 и части второй статьи 20 Закона, касающиеся применения этих мер, вытекают из статьи 98 Конституции Российской Федерации. Необходимо отметить неточность формулировки части второй статьи 20 Закона. Из ее буквального смысла следует, что даже в случаях задержания на месте преступления для ареста и обыска требуется согласие соответствующей палаты Федерального Собрания. Между тем, согласно статье 98 (часть 1) Конституции Российской Федерации, а также части первой статьи 18 Закона, которая в данном вопросе точно следует этой конституционной норме, только в случаях задержания на месте преступления депутаты могут быть задержаны, арестованы, подвергнуты обыску. Поэтому законодателю надлежит привести статью 20 Закона в соответствие с его статьей 18.</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смыслу статьи 98 Конституции Российской Федерации в соотнесении с ее статьями 22, 23, 24, 25 неприкосновенность парламентария не ограничивается только его личной неприкосновенностью. Из этого следует, что без согласия соответствующей палаты Федерального Собрания не может быть нарушена не только личная неприкосновенность парламентария, но и неприкосновенность занимаемых им жилых и служебных помещений, используемых им личных и служебных транспортных средств, средств связи, принадлежащих ему документов и багажа, а значит не могут быть произведены такие процессуальные меры, как обыск помещения, выемка (изъятие) 4 определенных предметов, досмотр вещей, принадлежащих депутату. Следовательно, часть вторая статьи 18 Закона, согласно которой неприкосновенность депутата распространяется на его жилое, служебное помещение, багаж, личное и служебное транспортные средства, переписку, используемые им средства связи, а также на принадлежащие ему документы, соответствует Конституции Российской Федерации. Вопрос о лишении депутата неприкосновенности по этому кругу вопросов должен решаться исходя из статьи 98 (часть 2) Конституции Российской Федерации и в соответствии с настоящим Постановлением.</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запросе оспаривается также конституционность статьи 19 Закона, согласно которой депутат Совета Федерации и депутат Государственной Думы вправе отказаться от дачи свидетельских показаний по гражданскому или уголовному делу об обстоятельствах, ставших ему известными в связи с выполнением им депутатских обязанностей. В соответствии со статьей 51 Конституции Российской Федерации никто не обязан свидетельствовать против себя самого, своего супруга и близких родственников, круг которых определяется федеральным законом (часть 1); федеральным законом могут устанавливаться иные случаи освобождения от обязанности давать свидетельские показания (часть 2). Учитывая, что Конституция Российской Федерации допускает установление федеральным законом "иных случаев" освобождения лица от дачи свидетельских показаний, оспариваемая статья Закона с точки зрения установленных Конституцией Российской Федерации разделения государственной власти на законодательную, исполнительную и судебную, а также разграничения компетенции между федеральными органами государственной власти соответствует Конституции Российской Федерации, закрепленным ею полномочиям Федерального Собрания - законодательного органа Российской Федерации. Однако предусмотренное статьей 51 (часть 2) Конституции Российской Федерации полномочие федерального законодателя может быть реализовано лишь в системной связи с положениями Конституции Российской Федерации о предназначении и задачах депутатов, принципами и положениями, относящимися к правосудию, охране частной жизни лица и прав потерпевших от преступлений и злоупотреблений властью. Положение статьи 51 (часть 1) Конституции Российской Федерации в соотнесении со статьями 23, 24, 45, 46 и 52 Конституции Российской Федерации означает недопустимость любой формы принуждения к свидетельству против самого себя или своих близких. Из неотъемлемого права каждого человека на защиту себя или своих близких, права каждого человека не свидетельствовать против самого себя и не быть принуждаемым к даче таких показаний вытекает, что как в части 1, так и в части 2 статьи 51 в число лиц, которые освобождаются от обязанности давать свидетельские показания, включаются те, кто обладает доверительной информацией, будь то в силу родственных связей или по роду своей профессиональной деятельности (адвокат, священник и т.п.). Доверительную информацию по роду своей деятельности может получить и депутат. Распространение такой информации в форме свидетельских показаний по существу означает, что лицо, сообщившее (доверившее) ее, ставится в положение, когда оно фактически (посредством доверителя) свидетельствует против самого себя. Именно по такого рода доверительной информации депутат может быть освобожден от дачи свидетельских показаний. Из положений статьи 51 в ее системной связи со статьей 98 Конституции Российской Федерации следует, что депутат вправе отказаться от дачи свидетельских показаний по гражданскому или уголовному делу об обстоятельствах, ставших ему известными в связи с выполнением им депутатских обязанностей. Вместе с тем данное право парламентария, закрепленное в статье 19 Закона, не допускает расширительного толкования и отказа от дачи свидетельских показаний по гражданскому или уголовному делу об обстоятельствах, не связанных с осуществлением им депутатской деятельности, однако необходимых в интересах правосудия при выполнении требований статей 17 (часть 3) и 52 Конституции Российской Федерации. На основании изложенного и руководствуясь частями первой и второй статьи 71, статьями 72,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первой статьи 18 Федерального закона "О статусе депутата Совета Федерации и статусе депутата Государственной Думы Федерального Собрания Российской Федерации" о необходимости получения согласия соответствующей палаты Федерального Собрания на привлечение депутата к уголовной или к административной ответственности, налагаемой в судебном порядке, и на его допрос в отношении действий по осуществлению депутатской деятельности, а также положение части второй статьи 20 названного Закона о внесении Генеральным прокурором Российской Федерации представления в соответствующую палату Федерального Собрания для получения такого согласия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названные в пункте 1 резолютивной части настоящего Постановления положения части первой статьи 18 и части второй статьи 20 Федерального закона "О статусе депутата Совета Федерации и статусе депутата Государственной Думы Федерального Собрания Российской Федерации" в отношении действий, не связанных с осуществлением депутатской деятельности, не соответствующими Конституции Российской Федерации, ее статьям 15 (часть 1), 19 (часть 1), 52 и 98. В случае возбуждения дела, связанного с уголовной или административной ответственностью, налагаемой в судебном порядке, в отношении действий, не связанных с осуществлением депутатской деятельности, по завершении дознания, предварительного следствия или производства по административным правонарушениям для передачи дела в суд необходимо согласие соответствующей палаты Федерального Собрания. Применение таких мер, как задержание, арест, обыск, личный досмотр, производится в соответствии с требованиями статьи 98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часть вторую статьи 18 Федерального закона "О статусе депутата Совета Федерации и статусе депутата Государственной Думы Федерального Собрания Российской Федерации" соответствующей Конституции Российской Федерации. Законодателю надлежит разрешить вопрос о допустимости и порядке осуществления следственных действий в случае возбуждения уголовного дела с учетом пунктов 1 и 2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статью 19 Федерального закона "О статусе депутата Совета Федерации и статусе депутата Государственной Думы Федерального Собрания Российской Федерации" соответствующей Конституции Российской Федерации, но не допускающей расширительного толкования и отказа от дачи свидетельских показаний об обстоятельствах, не связанных с осуществлением депутатской деятельности, однако необходимых в интересах правосудия при выполнении требований статей 17 (часть 3) и 52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