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358979-П/2018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Шибалова Юрия Анатольевича на нарушение его конституционных прав частью третьей статьи 195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С.Д.Князева, А.Н.Кокотова, Л.О.Красавчиковой, С.П.Маврина, Н.В.Мельникова, О.С.Хохряковой, В.Г.Ярославцева, рассмотрев вопрос о возможности принятия жалобы гражданина Ю.А.Шибалова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 от 9 марта 2016 года гражданин Ю.А.Шибалов признан виновным в совершении ряда преступлений, с чем согласился суд апелляционной инстанции (определение от 12 апреля 2017 года).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Шибалова Юрия Анатольевича,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