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31310-П/1996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августа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Государственной Думы о проверке конституционности положений Законов Курской области "О внесении изменений и дополнений в Устав (Основной Закон) Курской области" и "Об отмене Закона Курской области от 15 августа 1996 года "О муниципальных образованиях Курской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Г.А.Жилина, В.Д.Зорькина, А.Л.Кононова, В.О.Лучина, Т.Г.Морщаковой, Ю.Д.Рудкина, Н.В.Селезнева, А.Я.Сливы, В.Г.Стрекозова, О.И.Тиунова, О.С.Хохряковой, Б.С.Эбзеева, В.Г.Ярославцева, заслушав в пленарном заседании заключение судьи Б.С.Эбзеева,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на основании постановления от 24 июня 1999 года обратилась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Законом Курской области "О внесении изменений и дополнений в Устав (Основной закон) Курской области" Устав был дополнен главой 4 "Органы государственной власти административно- территориальных единиц (районов)", а глава 18 "Общие принципы организации местного самоуправления" изложена в новой редакции. По мнению Государственной Думы, положения статей 15 и 21 (пункты 2, 3 и 5), содержащихся в главе 4, и статей 81 (пункты 3 и 4), 82 (пункт 1), 84 (пункты 1 и 2), 85 (пункт 2), 89 и 90, содержащихся в главе 18 Устава Курской области (в редакции от 22 марта 1999 года), противоречат нормам Конституции Российской Федерации о местном самоуправлении, о разграничении полномочий между Российской Федерацией и ее субъектами.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15 Устава на территории административно-территориальных единиц (районов) для осуществления полномочий государственной власти Курской области исходя из принципа разделения властей создаются представительный и исполнительный органы государственной власти района. Заявитель утверждает, что создание органов государственной власти, имеющих общую компетенцию, на нижестоящих уровнях публичной власти по отношению к субъекту Российской Федерации в целом не допускается в соответствии с Конституцией Российской Федерации и потому противоречит ее статьям 3, 5, 10, 15 (часть 1), 72 (пункт "н" части 1) и 76 (часть 2). Данный вопрос уже был предметом рассмотрения Конституционного Суда Российской Федерации. В постановлениях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и от 15 января 1998 года по делу о проверке конституционности статей 80, 92, 93 и 94 Конституции Республики Коми и статьи 31 Закона Республики Коми "Об органах исполнительной власти в Республике Коми"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Государственная Дума оспаривает также конституционность положения пункта 2 статьи 84 Устава Курской области о том, что деятельность по осуществлению местного самоуправления возглавляется главой муниципального образования, а также положений пункта 2 статьи 85, устанавливающих порядок избрания выборного должностного лица местного самоуправления (главы муниципального образования) в зависимости от численности населения муниципального образования: в муниципальном образовании свыше 150 тысяч человек - непосредственно населением, в муниципальном образовании с населением менее 150 тысяч человек - депутатами представительного органа местного самоуправления из своего состава. В постановлении от 1 февраля 1996 года по делу о проверке конституционности ряда положений Устава - Основного Закона Читинской области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Положения статьи 15 Устава (Основного Закона) Курской области в редакции Закона Курской области от 22 марта 1999 года "О внесении изменений и дополнений в Устав (Основной Закон) Курской области" в той части, в какой они конкретизируются положениями его статьи 18 об отнесении к администрации района сельских и поселковых администраций (пункт 1) и об избрании главы района по представлению губернатора Курской области (пункт 2), а также положения пункта 2 статьи 84 и пункта 2 статьи 85 названного Устава являются аналогичными положениям, которые ранее были предметом рассмотрения Конституционного Суда Российской Федерации и в отношении которых им были вынесены сохраняющие свою силу постановления от 1 февраля 1996 года по делу о проверке конституционности ряда положений Устава - Основного Закона Читинской области,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и от 15 января 1998 года по делу о проверке конституционности статей 80, 92, 93 и 94 Конституции Республики Коми и статьи 31 Закона Республики Коми "Об органах исполнительной власти в Республике Коми". Указанные положения Устава (Основного Закона) Курской области как содержащие такие же положения, какие ранее были признаны Конституционным Судом Российской Федерации не соответствующими Конституции Российской Федерации, не могут применяться судами, другими органами и должностными лицами и подлежат отмене в установленном порядке. Поскольку по предмету обращения Конституционным Судом Российской Федерации ранее были вынесены постановления, сохраняющие свою силу, запрос Государственной Думы в этой части не может быть принят к рассмотрению.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Принять к рассмотрению запрос Государственной Думы в части, касающейся проверки конституционности положений статей 21 (пункты 2, 3 и 5), 81 (пункты 3 и 4), 82 (пункт 1), 84 (пункт 1), 89 и 90 Устава (Основного Закона) Курской области в редакции Закона Курской области от 22 марта 1999 года "О внесении изменений и дополнений в Устав (Основной Закон) Курской области".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78 Федерального конституционного закона "О Конституционном Суде Российской Федерации" настоящее Определение подлежит опубликованию в "Собрании законодательства Российской Федерации", официальных изданиях органов государственной власти Курской области, а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