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30347-П/1995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частей первой и второй статьи 54 Жилищного кодекса РСФСР в связи с жалобой гражданки Л.Н.Ситаловой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М.В.Баглая, судей Г.А.Гаджиева, А.Л.Кононова, Т.Г.Морщаковой, Ю.Д.Рудкина, Н.В.Селезнева, О.И.Тиунова, Б.С.Эбзеева, В.Г.Ярославцева, с участием адвоката Н.Н.Вряшник - представителя стороны, обратившейся с жалобой в Конституционный Суд Российской Федерации; приглашенных в заседание представителей: от Верховного Суда Российской Федерации - Н.Ю.Сергеевой, от Прокуратуры Российской Федерации - А.В.Чурилова, от Министерства юстиции Российской Федерации - П.В.Крашенинникова, от Министерства внутренних дел Российской Федерации - В.Я.Кривцова,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96, 97 и 99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частей первой и второй статьи 54 Жилищного кодекса РСФСР. Поводом к рассмотрению дела, согласно части первой статьи 36 Федерального конституционного закона "О Конституционном Суде Российской Федерации", явилась жалоба гражданки Л.Н.Ситаловой на нарушение ее конституционного права на жилище примененными судом в ее деле нормами Жилищного кодекса РСФСР. Основанием к рассмотрению дела, согласно части второй статьи 36 Федерального конституционного закона "О Конституционном Суде Российской Федерации", явилась обнаружившаяся неопределенность в вопросе о том, соответствуют ли Конституции Российской Федерации положения оспариваемых норм статьи 54 Жилищного кодекса РСФСР о том, что наниматель вправе вселить в занимаемое им жилое помещение других лиц "в установленном порядке", подразумевающем соблюдение правил прописки. Заслушав сообщение судьи-докладчика Г.А.Гаджиева, объяснения представителя стороны, обратившейся с жалобой, выступления приглашенных и специалистов, исследовав представленные и дополнительно полученные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Л.Н.Ситалова в течение пяти лет находилась в фактических брачных отношениях с гражданином В.Н.Кадеркиным и проживала в его квартире, оставаясь прописанной в другом жилом помещении вместе с дочерью и зятем. После смерти родителей В.Н.Кадеркина она поставила вопрос о прописке в его квартире, на что согласия не получила. Наримановский районный народный суд Астраханской области, куда обратилась 2 заявительница, удовлетворил ее исковые требования. Судебная коллегия по гражданским делам Астраханского областного суда отменила решение народного суда и оставила иск без удовлетворения, ссылаясь на то, что вселение в жилое помещение было произведено в нарушение правил о прописке, предусмотренных статьей 54 Жилищного кодекса РСФСР, и что заявительница не является членом семьи нанимателя этого жилого помещения. Полагая, что тем самым нарушено ее конституционное право на жилище, гражданка Л.Н.Ситалова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97 Федерального конституционного закона "О Конституционном Суде Российской Федерации" жалоба на нарушение законом конституционных прав и свобод допустима, если обжалуемый закон, во-первых, затрагивает конституционные права и свободы граждан и, во- вторых, применен или подлежит применению в конкретном деле, рассмотрение которого в суде завершено либо начато. По смыслу названного Закона, для признания жалобы допустимой не имеет значения, каково содержание решений, принятых по делу судами общей юрисдикции, и рассмотрено ли оно всеми судебными инстанциями.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жалобе поставлен вопрос о нарушении статьи 40 (часть 1) Конституции Российской Федерации, согласно которой каждый имеет право на жилище, и никто не может быть произвольно лишен жилища. Законодатель, осуществляя регулирование этого конституционного права, обязан следовать требованию статьи 55 (часть 2) Конституции Российской Федерации о недопустимости умаления законами прав и свобод прав человека и гражданина. Это имеет непосредственное отношение к установленному в Жилищном кодексе РСФСР порядку вселения в жилое помещение. Положение части первой статьи 54 Жилищного кодекса РСФСР о праве нанимателя на вселение других граждан в занимаемое им жилое помещение "в установленном порядке" носит бланкетный характер. Неопределенность его юридического содержания не позволяет ответить на вопрос, какой орган и каким актом должен устанавливать этот порядок, и порождает произвольное понимание того, что он означает по своему существу. Отсутствие указания на вид нормативного акта, который должен "устанавливать порядок" вселения в жилое помещение, позволяет законодательным и исполнительным органам государственной власти различных субъектов Российской Федерации устанавливать его по собственному усмотрению, что может привести к нарушению конституционного права граждан на жилище и произвольному лишению их жилища. Это не отвечает требованиям статьи 55 (часть 3) Конституции Российской Федерации, согласно которой права и свободы человека и гражданина могут 3 быть ограниченным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Противоречива и судебная практика применения части первой статьи 54 Жилищного кодекса РСФСР. При юридически сходных обстоятельствах дела этой категории разрешаются судами по- разному, что влечет для граждан неодинаковые правовые последствия. Возможность произвольного применения закона является нарушением провозглашенного Конституцией Российской Федерации равенства всех перед законом и судом (статья 19, часть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74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содержащееся в части первой статьи 54 Жилищного кодекса РСФСР положение об "установленном порядке" как процедуре вселения в жилое помещение при условии соблюдения 4 режима прописки не соответствующим по содержанию статьям 18, 19 (часть 1), 27 (часть 1), 40 (часть 1) и 55 (части 2 и 3) Конституции Российской Федерации. Признать нормы, содержащиеся в части второй статьи 54 Жилищного кодекса РСФСР, соответствующими Конституции Российской Федерации, за исключением положения, признанного неконституционным в абзаце первом данного пункта.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2 статьи 100 Федерального конституционного закона "О Конституционном Суде Российской Федерации" гражданское дело по иску Л.Н.Ситаловой подлежит проверке в порядке, установленном Гражданским процессуальным кодексом РСФСР, в части применения положения, признанного настоящим Постановлением неконституционным. Настоящее Постановление не имеет преюидициального значения при разрешении вопроса о фактических и юридических основаниях для признания жилищных прав гражданки Л.Н.Ситаловой.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опубликованию в "Собрании законодательства Российской Федерации", "Российской газете", а также иных официальных изданиях органов государственной власти Российской Федерации.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