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33144-П/2000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апреля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гражданки Лобановой Елены Александровны на нарушение ее конституционных прав положениями статьи 106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Т.Г.Морщаковой, Ю.Д.Рудкина, Н.В.Селезнева, А.Я.Сливы, О.И.Тиунова, Б.С.Эбзеева, рассмотрев в пленарном заседании вопрос о соответствии жалобы Е.А.Лобановой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Е.А.Лобанова просит признать не соответствующим Конституции Российской Федерации положение статьи 106 Федерального конституционного закона "О Конституционном Суде Российской Федерации", согласно которому толкование Конституции Российской Федерации, данное Конституционным Судом Российской Федерации, является официальным и обязательным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Как указывается в жалобе, после принятия постановления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суды общей юрисдикции прекратили проверять по жалобам граждан законность нормативных актов субъектов Российской Федерации. В частности, ссылаясь на указанное постановление, Кемеровский областной суд отказал Е.А.Лобановой в принятии заявления о признании недействительным как противоречащего федеральному закону закона Кемеровской области в связи с неподведомственностью поставленного вопроса суду общей юрисдикции. На этом основании заявительница делает вывод, что оспариваемое ею положение об общеобязательности даваемого Конституционным Судом Российской Федерации толкования Конституции Российской Федерации с учетом смысла, придаваемого ему сложившейся правоприменительной практикой, ограничивает право граждан на судебную защиту и противоречит статьям 45 (часть 1), 46 (части 1 и 2) и 120 (часть 2) Конституции Российской Федерации.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"О Конституционном Суде Российской Федерации" уведомлял Е.А.Лобанову о несоответствии ее жалобы требованиям названного Закона. Однако в очередной жалобе заявительница настаивает на принятии Конституционным Судом Российской Федерации решения по поставленному ею вопросу.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1 статьи 97 Федерального конституционного закона "О Конституционном Суде Российской Федерации" жалоба на нарушение законом конституционных прав и свобод признается допустимой, если закон затрагивает конституционные права и свободы граждан. Оспариваемая норма не регулирует общественные отношения в сфере прав и свобод человека и гражданина и, следовательно, не нарушает их. Такое нарушение может быть обусловлено или содержанием правового акта, которому придан общеобязательный характер, или его неправильным 2 применением на практике. Жалоба Е.А.Лобановой не отвечает указанному критерию допустимости обращений в</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жалобы, заявительница, по существу, оспаривает не статью 106 Федерального конституционного закона "О Конституционном Суде Российской Федерации", а постановление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По мнению заявительницы, складывающаяся судебная практика приводит к ограничению права граждан на судебную защиту, что обусловлено содержанием данного постановления. Между тем указанное постановление лишь разъясняет смысл соответствующих положений Конституции Российской Федерации, не создавая нового регулирования по вопросам судебной проверки правовых актов, не оценивая конституционность действующего правового регулирования в данной сфере, в том числе конституционность нормативных актов, на основе которых суды проверяют соответствие закона субъекта Российской Федерации федеральному закону. Вытекающая из постановления необходимость более четкого законодательного урегулирования в соответствии с Конституцией Российской Федерации полномочий судов в области нормоконтроля, устранения пробельности и противоречий в действующих актах по вопросам судебного нормоконтроля должна полнее гарантировать право на судебную защиту граждан и организаций. Как указано в постановлении, суды общей юрисдикции, по смыслу статей 76, 118, 120, 125, 126, 127 и 128 Конституции Российской Федерации, не могут признавать законы субъектов Российской Федерации не соответствующими Конституции Российской Федерации и на этом основании утрачивающими юридическую силу. Данное полномочие в силу статьи 125 Конституции Российской Федерации относится к компетенции только Конституционного Суда Российской Федерации. В то же время статьи 125, 126 и 127 Конституции Российской Федерации не исключают возможности осуществления судами общей юрисдикции вне связи с рассмотрением конкретного дела проверки соответствия перечисленных в статье 125 (пункты "а" и "б" части 2) Конституции Российской Федерации нормативных актов ниже уровня федерального закона (в том числе, следовательно, и законов субъектов Российской Федерации) иному, имеющему большую юридическую силу акту, кроме Конституции Российской Федерации. Из статей 71 (пункт "о"), 118 (часть 3) и 128 Конституции Российской Федерации в их взаимосвязи вытекает, что соответствующие полномочия судов могут устанавливаться только федеральным конституционным законом. Федеральные конституционные законы отсутствовали в правовой системе до вступления в силу Конституции Российской Федерации. Вместе с тем, согласно ее "Заключительным и переходным положениям", в части, не противоречащей Конституции Российской Федерации, применяются законы и другие правовые акты, действовавшие ранее на территории Российской Федерации (пункты 1 и 2). Исходя из этого, в постановлении Конституционного Суда Российской Федерации от 11 апреля 2000 года по делу о проверке конституционности отдельных положений пункта 2 статьи 1, пункта 1 статьи 21 и пункта 3 статьи 22 Федерального закона "О прокуратуре Российской Федерации" изложена правовая позиция, согласно которой если полномочие судов общей юрисдикции по проверке соответствия закона субъекта Российской Федерации федеральному закону основано на законе, принятом до вступления в силу Конституции Российской Федерации, то оно не может быть аннулировано лишь по той причине, что отсутствует (не принят) соответствующий федеральный конституционный закон; вместе с тем закон, регулирующий это полномочие, подлежит применению лишь в части, не противоречащей Конституции Российской Федерации. Постановлением от 11 апреля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Лобановой Елены Александровны как не отвечающей критерию допустимости обращений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