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30324-П/1995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31 октября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статьи 136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М.В.Баглая, Н.Т.Ведерникова, Н.В.Витрука, Ю.М.Данилова, В.Д.Зорькина, А.Л.Кононова, В.О.Лучина, Т.Г.Морщаковой, Н.В.Селезнева, В.Г.Стрекозова, О.И.Тиунова, Б.С.Эбзеева, В.Г.Ярославцева, с участием представителей Государственной Думы Федерального Собрания, направившей запрос в Конституционный Суд Российской Федерации, - В.Б.Исакова и О.О.Миронова, а также приглашенного в заседание представителя Президента Российской Федерации В.М.Савицкого, руководствуясь статьей 125 (часть 5) Конституции Российской Федерации, пунктом 4 части первой, частями второй и третьей статьи 3, пунктом 2 части второй статьи 21 и статьей 105 Федерального конституционного закона "О Конституционном Суде Российской Федерации", рассмотрел в открытом пленарном заседании дело о толковании статьи 136 Конституции Российской Федерации. Поводом к рассмотрению дела, согласно части первой статьи 36 Федерального конституционного закона "О Конституционном Суде Российской Федерации", явился запрос Государственной Думы Федерального Собрания о толковании статьи 136 Конституции Российской Федерации. Основанием к рассмотрению дела, согласно части второй статьи 36 Федерального конституционного закона "О Конституционном Суде Российской Федерации", явилась обнаружившаяся неопределенность в понимании статьи 136 Конституции Российской Федерации, в связи с чем Государственная Дума ходатайствует о толковании этой конституционной нормы относительно наименования и правовой формы документа, содержащего поправку к Конституции Российской Федерации. Заслушав выступления судьи-докладчика В.Г.Стрекозова, представителей Государственной Думы и представителя Президента Российской Федерации, изучив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Конституция Российской Федерации, регламентируя порядок внесения поправок в Конституцию Российской Федерации, определяет в статье 136, что поправки к главам 3-8 Конституции Российской Федерации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 Порядок принятия федерального конституционного закона установлен статьей 108 (часть 2) Конституции Российской Федерации, которая закрепляет необходимость одобрения такого закона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2 федеральный конституционный закон в течение четырнадцати дней подлежит подписанию Президентом Российской Федерации и обнародованию.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Вместе с тем процедура принятия поправок к главам 3-8 Конституции Российской Федерации существенно отличается от процедуры принятия федерального конституционного закона. Во-первых, круг субъектов, наделенных правом внесения предложений о поправках к Конституции Российской Федерации, установленный статьей 134 Конституции Российской Федерации, не совпадает с кругом субъектов права законодательной инициативы, установленным статьей 104 Конституции Российской Федерации. Во-вторых, согласно статье 136 Конституции Российской Федерации для вступления поправок в силу требуется их одобрение органами законодательной власти не менее чем двух третей субъектов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76 (часть 1) Конституции Российской Федерации по предметам ведения Российской Федерации принимаются федеральные конституционные законы и федеральные законы. Федеральный закон не может быть формой принятия конституционной поправки, так как в силу прямого указания статьей 136 и 108 Конституции Российской Федерации для внесения поправок требуется процедура более сложная по сравнению с установленной для принятия федеральных законов. Кроме того, в отношении федерального закона Президент Российской Федерации наделен правом его отклонения, чего не предусматривает порядок принятия федерального конституционного закона, распространенный статьей 136 Конституции Российской Федерации на процедуру принятия поправок. В то же время поправки к Конституции Российской Федерации не могут приниматься и в форме федерального конституционного закона, так как статья 108 (часть 1) Конституции Российской Федерации прямо указывает, что федеральные конституционные законы принимаются по вопросам, предусмотренным Конституцией Российской Федерации. Использование формы федерального конституционного закона сделало бы невозможным внесение в главы 3-8 Конституции Российской Федерации поправок, не относящихся по своему содержанию к тому кругу вопросов, которые должны быть регламентированы федеральными конституционными законами. Кроме того, в отличие от поправок федеральный конституционный закон по своей юридической природе принимается во исполнение Конституции Российской Федерации, не может изменять ее положений, а также не может стать ее составной частью.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Глава 9, в том числе статья 136, Конституции Российской Федерации предусматривает специальное регулирование по вопросу о поправках, дополняющее установленные статьей 76 (часть 1) Конституции Российской Федерации формы реализации законодательных полномочий в сфере ведения Российской Федерации. Таким образом, положения статьи 136 Конституции Российской Федерации могут быть реализованы только в форме специального правового акта о конституционной поправке, имеющего особый статус и отличающегося как от федерального закона, так и от федерального конституционного закона.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Законодатель вправе на основе и в рамках Конституции Российской Федерации урегулировать порядок направления поправок для их рассмотрения органами законодательной власти субъектов Российской Федерации и проверки соблюдения необходимых процедур одобрения поправок, а также другие вопросы, связанные с порядком принятия поправок. Вопрос о том, каким способом те или иные поправки учитываются в тексте Конституции Российской Федерации, также решается законодателем исходя из характера и содержания поправок. На основании изложенного и руководствуясь статьями 72, 74,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установленной Конституцией Российской Федерации процедуры принятия поправок к главам 3-8 Конституции Российской Федерации вытекает, что поправки в смысле статьи 136 Конституции Российской Федерации принимаются в форме особого правового акта - закона Российской Федерации о поправке к Конституции Российской Федерации. Положение статьи 136 3 Конституции Российской Федерации о том, что поправки к главам 3-8 Конституции Российской Федерации принимаются в порядке, предусмотренном для принятия федерального конституционного закона, означает распространение на процедуру принятия поправок требований статьи 108 (часть 2) Конституции Российской Федерации об одобрении данного акта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 этом вводится особое условие для вступления поправок в силу, а именно необходимость их одобрения органами законодательной власти не менее чем двух третей субъектов Российской Федерации; кроме того, должно быть соблюдено положение статьи 134 Конституции Российской Федерации, устанавливающей круг субъектов, обладающих правом внесения предложений о поправках к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Законодатель вправе урегулировать порядок направления принятых поправок для их рассмотрения органами законодательной власти субъектов Российской Федерации, порядок проверки соблюдения необходимых процедур одобрения поправок, а также вопрос о том, каким способом одобренная поправка учитывается в конституционном тексте.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Вступивший в силу после одобрения необходимым числом законодательных органов субъектов Российской Федерации закон Российской Федерации о поправке к Конституции Российской Федерации подлежит подписанию Президентом Российской Федерации и обнародованию.</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106 Федерального конституционного закона "О Конституционном Суде Российской Федерации" данное Конституционным Судом Российской Федерации толкование является официальным и обязательным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и вступает в силу немедленно после его провозглашения.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